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436" w:rsidRPr="00844C99" w:rsidRDefault="00F90925" w:rsidP="00673436">
      <w:pPr>
        <w:spacing w:after="0"/>
        <w:ind w:left="-851"/>
        <w:jc w:val="center"/>
        <w:rPr>
          <w:rFonts w:ascii="Times New Roman" w:hAnsi="Times New Roman" w:cs="Times New Roman"/>
          <w:sz w:val="28"/>
          <w:szCs w:val="28"/>
        </w:rPr>
      </w:pPr>
      <w:r>
        <w:rPr>
          <w:rFonts w:ascii="Times New Roman" w:hAnsi="Times New Roman" w:cs="Times New Roman"/>
          <w:b/>
          <w:sz w:val="28"/>
          <w:szCs w:val="28"/>
        </w:rPr>
        <w:t>Дистанционный урок МДК 01.01</w:t>
      </w:r>
      <w:r w:rsidR="00C1638A">
        <w:rPr>
          <w:rFonts w:ascii="Times New Roman" w:hAnsi="Times New Roman" w:cs="Times New Roman"/>
          <w:sz w:val="28"/>
          <w:szCs w:val="28"/>
        </w:rPr>
        <w:t xml:space="preserve"> (14</w:t>
      </w:r>
      <w:r w:rsidR="002900C7">
        <w:rPr>
          <w:rFonts w:ascii="Times New Roman" w:hAnsi="Times New Roman" w:cs="Times New Roman"/>
          <w:sz w:val="28"/>
          <w:szCs w:val="28"/>
        </w:rPr>
        <w:t>.04</w:t>
      </w:r>
      <w:r w:rsidR="00673436">
        <w:rPr>
          <w:rFonts w:ascii="Times New Roman" w:hAnsi="Times New Roman" w:cs="Times New Roman"/>
          <w:sz w:val="28"/>
          <w:szCs w:val="28"/>
        </w:rPr>
        <w:t>.2020г.)</w:t>
      </w:r>
    </w:p>
    <w:p w:rsidR="00673436" w:rsidRPr="00844C99" w:rsidRDefault="00AC30B3" w:rsidP="00673436">
      <w:pPr>
        <w:spacing w:after="0"/>
        <w:ind w:left="-851"/>
        <w:jc w:val="center"/>
        <w:rPr>
          <w:rFonts w:ascii="Times New Roman" w:hAnsi="Times New Roman" w:cs="Times New Roman"/>
          <w:sz w:val="28"/>
          <w:szCs w:val="28"/>
        </w:rPr>
      </w:pPr>
      <w:r>
        <w:rPr>
          <w:rFonts w:ascii="Times New Roman" w:hAnsi="Times New Roman" w:cs="Times New Roman"/>
          <w:sz w:val="28"/>
          <w:szCs w:val="28"/>
        </w:rPr>
        <w:t xml:space="preserve"> группа № 16</w:t>
      </w:r>
      <w:r w:rsidR="00673436" w:rsidRPr="00844C99">
        <w:rPr>
          <w:rFonts w:ascii="Times New Roman" w:hAnsi="Times New Roman" w:cs="Times New Roman"/>
          <w:sz w:val="28"/>
          <w:szCs w:val="28"/>
        </w:rPr>
        <w:t xml:space="preserve"> «А»</w:t>
      </w:r>
    </w:p>
    <w:p w:rsidR="00673436" w:rsidRPr="00844C99" w:rsidRDefault="00673436" w:rsidP="00673436">
      <w:pPr>
        <w:spacing w:after="0"/>
        <w:ind w:left="-851"/>
        <w:jc w:val="center"/>
        <w:rPr>
          <w:rFonts w:ascii="Times New Roman" w:hAnsi="Times New Roman" w:cs="Times New Roman"/>
          <w:sz w:val="28"/>
          <w:szCs w:val="28"/>
        </w:rPr>
      </w:pPr>
      <w:r w:rsidRPr="00844C99">
        <w:rPr>
          <w:rFonts w:ascii="Times New Roman" w:hAnsi="Times New Roman" w:cs="Times New Roman"/>
          <w:sz w:val="28"/>
          <w:szCs w:val="28"/>
        </w:rPr>
        <w:t>(согласно КТП на 1-2 полугодие 2019-2020г)</w:t>
      </w:r>
    </w:p>
    <w:p w:rsidR="00673436" w:rsidRDefault="00673436" w:rsidP="00673436">
      <w:pPr>
        <w:spacing w:after="0"/>
        <w:ind w:left="-851"/>
        <w:jc w:val="center"/>
        <w:rPr>
          <w:rFonts w:ascii="Times New Roman" w:hAnsi="Times New Roman" w:cs="Times New Roman"/>
          <w:sz w:val="28"/>
          <w:szCs w:val="28"/>
        </w:rPr>
      </w:pPr>
      <w:r w:rsidRPr="00844C99">
        <w:rPr>
          <w:rFonts w:ascii="Times New Roman" w:hAnsi="Times New Roman" w:cs="Times New Roman"/>
          <w:sz w:val="28"/>
          <w:szCs w:val="28"/>
        </w:rPr>
        <w:t xml:space="preserve">Тема: </w:t>
      </w:r>
      <w:r w:rsidRPr="00FE5923">
        <w:rPr>
          <w:rFonts w:ascii="Times New Roman" w:hAnsi="Times New Roman" w:cs="Times New Roman"/>
          <w:b/>
          <w:sz w:val="28"/>
          <w:szCs w:val="28"/>
        </w:rPr>
        <w:t>«</w:t>
      </w:r>
      <w:r w:rsidR="00320DC4" w:rsidRPr="00320DC4">
        <w:rPr>
          <w:rFonts w:ascii="Times New Roman" w:hAnsi="Times New Roman" w:cs="Times New Roman"/>
          <w:b/>
          <w:sz w:val="28"/>
          <w:szCs w:val="28"/>
        </w:rPr>
        <w:t>Техника сварки и порядок выполнения швов</w:t>
      </w:r>
      <w:r w:rsidRPr="00FE5923">
        <w:rPr>
          <w:rFonts w:ascii="Times New Roman" w:hAnsi="Times New Roman" w:cs="Times New Roman"/>
          <w:b/>
          <w:sz w:val="28"/>
          <w:szCs w:val="28"/>
        </w:rPr>
        <w:t>»</w:t>
      </w:r>
    </w:p>
    <w:p w:rsidR="00673436" w:rsidRPr="006F1B4D" w:rsidRDefault="00673436" w:rsidP="00A07813">
      <w:pPr>
        <w:spacing w:after="0" w:line="240" w:lineRule="auto"/>
        <w:jc w:val="both"/>
        <w:rPr>
          <w:rFonts w:ascii="Times New Roman" w:hAnsi="Times New Roman" w:cs="Times New Roman"/>
          <w:b/>
          <w:sz w:val="28"/>
          <w:szCs w:val="28"/>
        </w:rPr>
      </w:pPr>
    </w:p>
    <w:p w:rsidR="00A07813" w:rsidRPr="00A07813" w:rsidRDefault="00A07813" w:rsidP="00A07813">
      <w:pPr>
        <w:spacing w:after="0" w:line="240" w:lineRule="auto"/>
        <w:jc w:val="both"/>
        <w:rPr>
          <w:rFonts w:ascii="Times New Roman" w:hAnsi="Times New Roman" w:cs="Times New Roman"/>
          <w:sz w:val="28"/>
          <w:szCs w:val="28"/>
        </w:rPr>
      </w:pPr>
      <w:r w:rsidRPr="006F1B4D">
        <w:rPr>
          <w:rFonts w:ascii="Times New Roman" w:hAnsi="Times New Roman" w:cs="Times New Roman"/>
          <w:b/>
          <w:sz w:val="28"/>
          <w:szCs w:val="28"/>
        </w:rPr>
        <w:t>В процессе занятия обучающиеся должны:</w:t>
      </w:r>
    </w:p>
    <w:p w:rsidR="00A07813" w:rsidRPr="00A07813" w:rsidRDefault="00A07813" w:rsidP="00A078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6B5FDF">
        <w:rPr>
          <w:rFonts w:ascii="Times New Roman" w:hAnsi="Times New Roman" w:cs="Times New Roman"/>
          <w:sz w:val="28"/>
          <w:szCs w:val="28"/>
        </w:rPr>
        <w:t>Изучить</w:t>
      </w:r>
      <w:r w:rsidRPr="00A07813">
        <w:rPr>
          <w:rFonts w:ascii="Times New Roman" w:hAnsi="Times New Roman" w:cs="Times New Roman"/>
          <w:sz w:val="28"/>
          <w:szCs w:val="28"/>
        </w:rPr>
        <w:t xml:space="preserve"> теорию, записать в конспект основные</w:t>
      </w:r>
      <w:r>
        <w:rPr>
          <w:rFonts w:ascii="Times New Roman" w:hAnsi="Times New Roman" w:cs="Times New Roman"/>
          <w:sz w:val="28"/>
          <w:szCs w:val="28"/>
        </w:rPr>
        <w:t xml:space="preserve"> моменты,</w:t>
      </w:r>
      <w:r w:rsidRPr="00A07813">
        <w:rPr>
          <w:rFonts w:ascii="Times New Roman" w:hAnsi="Times New Roman" w:cs="Times New Roman"/>
          <w:sz w:val="28"/>
          <w:szCs w:val="28"/>
        </w:rPr>
        <w:t xml:space="preserve"> термины и понятия.</w:t>
      </w:r>
    </w:p>
    <w:p w:rsidR="00E23567" w:rsidRPr="00E23567" w:rsidRDefault="00E23567" w:rsidP="00E235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E23567">
        <w:t xml:space="preserve"> </w:t>
      </w:r>
      <w:r w:rsidRPr="00E23567">
        <w:rPr>
          <w:rFonts w:ascii="Times New Roman" w:hAnsi="Times New Roman" w:cs="Times New Roman"/>
          <w:sz w:val="28"/>
          <w:szCs w:val="28"/>
        </w:rPr>
        <w:t>Вопросы для самоконтроля.</w:t>
      </w:r>
    </w:p>
    <w:p w:rsidR="00A07813" w:rsidRDefault="00E23567" w:rsidP="00E235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E23567">
        <w:rPr>
          <w:rFonts w:ascii="Times New Roman" w:hAnsi="Times New Roman" w:cs="Times New Roman"/>
          <w:sz w:val="28"/>
          <w:szCs w:val="28"/>
        </w:rPr>
        <w:t>Выполнить домашнее задание.</w:t>
      </w:r>
    </w:p>
    <w:p w:rsidR="0095348D" w:rsidRDefault="0095348D" w:rsidP="00602AD7">
      <w:pPr>
        <w:spacing w:after="0" w:line="240" w:lineRule="auto"/>
        <w:jc w:val="both"/>
        <w:rPr>
          <w:rFonts w:ascii="Times New Roman" w:hAnsi="Times New Roman" w:cs="Times New Roman"/>
          <w:b/>
          <w:sz w:val="28"/>
          <w:szCs w:val="28"/>
        </w:rPr>
      </w:pPr>
    </w:p>
    <w:p w:rsidR="00200EFE" w:rsidRDefault="00A07813" w:rsidP="00602AD7">
      <w:pPr>
        <w:spacing w:after="0" w:line="240" w:lineRule="auto"/>
        <w:jc w:val="both"/>
        <w:rPr>
          <w:rFonts w:ascii="Times New Roman" w:hAnsi="Times New Roman" w:cs="Times New Roman"/>
          <w:sz w:val="28"/>
          <w:szCs w:val="28"/>
        </w:rPr>
      </w:pPr>
      <w:r w:rsidRPr="00A07813">
        <w:rPr>
          <w:rFonts w:ascii="Times New Roman" w:hAnsi="Times New Roman" w:cs="Times New Roman"/>
          <w:b/>
          <w:sz w:val="28"/>
          <w:szCs w:val="28"/>
        </w:rPr>
        <w:t>Лекция:</w:t>
      </w:r>
      <w:r w:rsidRPr="00A07813">
        <w:rPr>
          <w:rFonts w:ascii="Times New Roman" w:hAnsi="Times New Roman" w:cs="Times New Roman"/>
          <w:sz w:val="28"/>
          <w:szCs w:val="28"/>
        </w:rPr>
        <w:t xml:space="preserve"> </w:t>
      </w:r>
    </w:p>
    <w:p w:rsidR="00320DC4" w:rsidRPr="00320DC4" w:rsidRDefault="00320DC4" w:rsidP="00320DC4">
      <w:pPr>
        <w:spacing w:after="0" w:line="240" w:lineRule="auto"/>
        <w:ind w:firstLine="708"/>
        <w:jc w:val="both"/>
        <w:rPr>
          <w:rFonts w:ascii="Times New Roman" w:hAnsi="Times New Roman" w:cs="Times New Roman"/>
          <w:sz w:val="28"/>
          <w:szCs w:val="28"/>
        </w:rPr>
      </w:pPr>
      <w:r w:rsidRPr="00320DC4">
        <w:rPr>
          <w:rFonts w:ascii="Times New Roman" w:hAnsi="Times New Roman" w:cs="Times New Roman"/>
          <w:sz w:val="28"/>
          <w:szCs w:val="28"/>
        </w:rPr>
        <w:t>Технология ручной дуговой сварки предусматривает перемещение электрода в процессе сварки и наложение швов в определенном порядке, зависящем от особенностей сварных соединений.</w:t>
      </w:r>
    </w:p>
    <w:p w:rsidR="00320DC4" w:rsidRPr="00320DC4" w:rsidRDefault="00320DC4" w:rsidP="00320DC4">
      <w:pPr>
        <w:spacing w:after="0" w:line="240" w:lineRule="auto"/>
        <w:ind w:firstLine="708"/>
        <w:jc w:val="both"/>
        <w:rPr>
          <w:rFonts w:ascii="Times New Roman" w:hAnsi="Times New Roman" w:cs="Times New Roman"/>
          <w:sz w:val="28"/>
          <w:szCs w:val="28"/>
        </w:rPr>
      </w:pPr>
      <w:r w:rsidRPr="00320DC4">
        <w:rPr>
          <w:rFonts w:ascii="Times New Roman" w:hAnsi="Times New Roman" w:cs="Times New Roman"/>
          <w:sz w:val="28"/>
          <w:szCs w:val="28"/>
        </w:rPr>
        <w:t>Для образования сварного шва электроду придается сложное движение в трех направлениях. Первое движение — это поступательное перемещение электрода в направлении его оси со скоростью плавления, что обеспечивает поддержание определенной длины дуги.</w:t>
      </w:r>
    </w:p>
    <w:p w:rsidR="00320DC4" w:rsidRPr="00320DC4" w:rsidRDefault="00320DC4" w:rsidP="00320DC4">
      <w:pPr>
        <w:spacing w:after="0" w:line="240" w:lineRule="auto"/>
        <w:ind w:firstLine="708"/>
        <w:jc w:val="both"/>
        <w:rPr>
          <w:rFonts w:ascii="Times New Roman" w:hAnsi="Times New Roman" w:cs="Times New Roman"/>
          <w:sz w:val="28"/>
          <w:szCs w:val="28"/>
        </w:rPr>
      </w:pPr>
      <w:r w:rsidRPr="00320DC4">
        <w:rPr>
          <w:rFonts w:ascii="Times New Roman" w:hAnsi="Times New Roman" w:cs="Times New Roman"/>
          <w:sz w:val="28"/>
          <w:szCs w:val="28"/>
        </w:rPr>
        <w:t>Второе движение электрода, направленное вдоль оси шва, осуществляется со скоростью сварки. В результате этих двух движений образуется узкий (шириной не более 1,5 диаметра электрода), так называемый ниточный шов. Такими швами сваривают тонкий металл, а также корень шва при многослойной (многопроходной) сварке.</w:t>
      </w:r>
    </w:p>
    <w:p w:rsidR="00320DC4" w:rsidRPr="00320DC4" w:rsidRDefault="00320DC4" w:rsidP="00320DC4">
      <w:pPr>
        <w:spacing w:after="0" w:line="240" w:lineRule="auto"/>
        <w:ind w:firstLine="708"/>
        <w:jc w:val="both"/>
        <w:rPr>
          <w:rFonts w:ascii="Times New Roman" w:hAnsi="Times New Roman" w:cs="Times New Roman"/>
          <w:sz w:val="28"/>
          <w:szCs w:val="28"/>
        </w:rPr>
      </w:pPr>
      <w:r w:rsidRPr="00320DC4">
        <w:rPr>
          <w:rFonts w:ascii="Times New Roman" w:hAnsi="Times New Roman" w:cs="Times New Roman"/>
          <w:sz w:val="28"/>
          <w:szCs w:val="28"/>
        </w:rPr>
        <w:t>Третье движение — это колебание конца электрода в направлении, перпендикулярном оси шва, необходимое для образования валика определенной ширины, хорошего проплавления кромок и замедления остывания сварочной ванны. Колебательные движения электрода в поперечном направлении могут быть различными (рис. 10.5) в зависимости от формы, размеров и положения шва в пространстве.</w:t>
      </w:r>
    </w:p>
    <w:p w:rsidR="00320DC4" w:rsidRPr="00320DC4" w:rsidRDefault="00320DC4" w:rsidP="00320DC4">
      <w:pPr>
        <w:spacing w:after="0" w:line="240" w:lineRule="auto"/>
        <w:ind w:firstLine="708"/>
        <w:jc w:val="both"/>
        <w:rPr>
          <w:rFonts w:ascii="Times New Roman" w:hAnsi="Times New Roman" w:cs="Times New Roman"/>
          <w:sz w:val="28"/>
          <w:szCs w:val="28"/>
        </w:rPr>
      </w:pPr>
      <w:r w:rsidRPr="00320DC4">
        <w:rPr>
          <w:rFonts w:ascii="Times New Roman" w:hAnsi="Times New Roman" w:cs="Times New Roman"/>
          <w:sz w:val="28"/>
          <w:szCs w:val="28"/>
        </w:rPr>
        <w:t>При обрыве дуги в конце валика под действием ее давления и</w:t>
      </w:r>
    </w:p>
    <w:p w:rsidR="00320DC4" w:rsidRDefault="00320DC4" w:rsidP="00320DC4">
      <w:pPr>
        <w:spacing w:after="0" w:line="240" w:lineRule="auto"/>
        <w:jc w:val="both"/>
        <w:rPr>
          <w:rFonts w:ascii="Times New Roman" w:hAnsi="Times New Roman" w:cs="Times New Roman"/>
          <w:sz w:val="28"/>
          <w:szCs w:val="28"/>
        </w:rPr>
      </w:pPr>
      <w:r w:rsidRPr="00320DC4">
        <w:rPr>
          <w:rFonts w:ascii="Times New Roman" w:hAnsi="Times New Roman" w:cs="Times New Roman"/>
          <w:sz w:val="28"/>
          <w:szCs w:val="28"/>
        </w:rPr>
        <w:t xml:space="preserve">объемной усадки металла шва образуется кратер — </w:t>
      </w:r>
      <w:r w:rsidRPr="00320DC4">
        <w:rPr>
          <w:rFonts w:ascii="Times New Roman" w:hAnsi="Times New Roman" w:cs="Times New Roman"/>
          <w:sz w:val="28"/>
          <w:szCs w:val="28"/>
        </w:rPr>
        <w:t>углубление, являющееся</w:t>
      </w:r>
      <w:r w:rsidRPr="00320DC4">
        <w:rPr>
          <w:rFonts w:ascii="Times New Roman" w:hAnsi="Times New Roman" w:cs="Times New Roman"/>
          <w:sz w:val="28"/>
          <w:szCs w:val="28"/>
        </w:rPr>
        <w:t xml:space="preserve"> местом скопления неметаллических включений и преимущественного зарождения трещин. Поэтому при повторном</w:t>
      </w:r>
      <w:r w:rsidR="00BF7386" w:rsidRPr="00BF7386">
        <w:t xml:space="preserve"> </w:t>
      </w:r>
      <w:r w:rsidR="00BF7386" w:rsidRPr="00BF7386">
        <w:rPr>
          <w:rFonts w:ascii="Times New Roman" w:hAnsi="Times New Roman" w:cs="Times New Roman"/>
          <w:sz w:val="28"/>
          <w:szCs w:val="28"/>
        </w:rPr>
        <w:t>зажигании дуги (например, после замены электрода) сначала следует переплавить застывший металл кратера и только затем можно продолжить сварку. Процесс заканчивают заполнением кратера. Для этого электрод держат неподвижно до естественного обрыва дуги или быстро укорачивают дугу вплоть до частых коротких замыканий, после чего ее резко обрывают.</w:t>
      </w:r>
    </w:p>
    <w:p w:rsidR="00320DC4" w:rsidRDefault="00320DC4" w:rsidP="00602AD7">
      <w:pPr>
        <w:spacing w:after="0" w:line="240" w:lineRule="auto"/>
        <w:jc w:val="both"/>
        <w:rPr>
          <w:rFonts w:ascii="Times New Roman" w:hAnsi="Times New Roman" w:cs="Times New Roman"/>
          <w:sz w:val="28"/>
          <w:szCs w:val="28"/>
        </w:rPr>
      </w:pPr>
    </w:p>
    <w:p w:rsidR="00320DC4" w:rsidRDefault="00BF7386" w:rsidP="00602AD7">
      <w:pPr>
        <w:spacing w:after="0" w:line="240" w:lineRule="auto"/>
        <w:jc w:val="both"/>
        <w:rPr>
          <w:rFonts w:ascii="Times New Roman" w:hAnsi="Times New Roman" w:cs="Times New Roman"/>
          <w:sz w:val="28"/>
          <w:szCs w:val="28"/>
        </w:rPr>
      </w:pPr>
      <w:r w:rsidRPr="00BF7386">
        <w:rPr>
          <w:rFonts w:ascii="Times New Roman" w:eastAsia="Times New Roman" w:hAnsi="Times New Roman" w:cs="Times New Roman"/>
          <w:noProof/>
          <w:color w:val="000000"/>
          <w:lang w:eastAsia="ru-RU"/>
        </w:rPr>
        <w:lastRenderedPageBreak/>
        <w:drawing>
          <wp:anchor distT="0" distB="0" distL="114300" distR="114300" simplePos="0" relativeHeight="251659264" behindDoc="0" locked="0" layoutInCell="1" allowOverlap="0" wp14:anchorId="427C8642" wp14:editId="3E375FAD">
            <wp:simplePos x="0" y="0"/>
            <wp:positionH relativeFrom="column">
              <wp:posOffset>-158115</wp:posOffset>
            </wp:positionH>
            <wp:positionV relativeFrom="paragraph">
              <wp:posOffset>0</wp:posOffset>
            </wp:positionV>
            <wp:extent cx="4907280" cy="1729740"/>
            <wp:effectExtent l="0" t="0" r="7620" b="3810"/>
            <wp:wrapSquare wrapText="bothSides"/>
            <wp:docPr id="1" name="Picture 6473"/>
            <wp:cNvGraphicFramePr/>
            <a:graphic xmlns:a="http://schemas.openxmlformats.org/drawingml/2006/main">
              <a:graphicData uri="http://schemas.openxmlformats.org/drawingml/2006/picture">
                <pic:pic xmlns:pic="http://schemas.openxmlformats.org/drawingml/2006/picture">
                  <pic:nvPicPr>
                    <pic:cNvPr id="6473" name="Picture 6473"/>
                    <pic:cNvPicPr/>
                  </pic:nvPicPr>
                  <pic:blipFill>
                    <a:blip r:embed="rId8"/>
                    <a:stretch>
                      <a:fillRect/>
                    </a:stretch>
                  </pic:blipFill>
                  <pic:spPr>
                    <a:xfrm>
                      <a:off x="0" y="0"/>
                      <a:ext cx="4907280" cy="1729740"/>
                    </a:xfrm>
                    <a:prstGeom prst="rect">
                      <a:avLst/>
                    </a:prstGeom>
                  </pic:spPr>
                </pic:pic>
              </a:graphicData>
            </a:graphic>
            <wp14:sizeRelH relativeFrom="margin">
              <wp14:pctWidth>0</wp14:pctWidth>
            </wp14:sizeRelH>
            <wp14:sizeRelV relativeFrom="margin">
              <wp14:pctHeight>0</wp14:pctHeight>
            </wp14:sizeRelV>
          </wp:anchor>
        </w:drawing>
      </w:r>
    </w:p>
    <w:p w:rsidR="00320DC4" w:rsidRDefault="00320DC4" w:rsidP="00602AD7">
      <w:pPr>
        <w:spacing w:after="0" w:line="240" w:lineRule="auto"/>
        <w:jc w:val="both"/>
        <w:rPr>
          <w:rFonts w:ascii="Times New Roman" w:hAnsi="Times New Roman" w:cs="Times New Roman"/>
          <w:sz w:val="28"/>
          <w:szCs w:val="28"/>
        </w:rPr>
      </w:pPr>
    </w:p>
    <w:p w:rsidR="00320DC4" w:rsidRDefault="00320DC4" w:rsidP="00602AD7">
      <w:pPr>
        <w:spacing w:after="0" w:line="240" w:lineRule="auto"/>
        <w:jc w:val="both"/>
        <w:rPr>
          <w:rFonts w:ascii="Times New Roman" w:hAnsi="Times New Roman" w:cs="Times New Roman"/>
          <w:sz w:val="28"/>
          <w:szCs w:val="28"/>
        </w:rPr>
      </w:pPr>
    </w:p>
    <w:p w:rsidR="00320DC4" w:rsidRDefault="00320DC4" w:rsidP="00602AD7">
      <w:pPr>
        <w:spacing w:after="0" w:line="240" w:lineRule="auto"/>
        <w:jc w:val="both"/>
        <w:rPr>
          <w:rFonts w:ascii="Times New Roman" w:hAnsi="Times New Roman" w:cs="Times New Roman"/>
          <w:sz w:val="28"/>
          <w:szCs w:val="28"/>
        </w:rPr>
      </w:pPr>
    </w:p>
    <w:p w:rsidR="00320DC4" w:rsidRDefault="00320DC4" w:rsidP="00602AD7">
      <w:pPr>
        <w:spacing w:after="0" w:line="240" w:lineRule="auto"/>
        <w:jc w:val="both"/>
        <w:rPr>
          <w:rFonts w:ascii="Times New Roman" w:hAnsi="Times New Roman" w:cs="Times New Roman"/>
          <w:sz w:val="28"/>
          <w:szCs w:val="28"/>
        </w:rPr>
      </w:pPr>
    </w:p>
    <w:p w:rsidR="00320DC4" w:rsidRDefault="00320DC4" w:rsidP="00602AD7">
      <w:pPr>
        <w:spacing w:after="0" w:line="240" w:lineRule="auto"/>
        <w:jc w:val="both"/>
        <w:rPr>
          <w:rFonts w:ascii="Times New Roman" w:hAnsi="Times New Roman" w:cs="Times New Roman"/>
          <w:sz w:val="28"/>
          <w:szCs w:val="28"/>
        </w:rPr>
      </w:pPr>
    </w:p>
    <w:p w:rsidR="00320DC4" w:rsidRDefault="00320DC4" w:rsidP="00BF7386">
      <w:pPr>
        <w:spacing w:after="0" w:line="240" w:lineRule="auto"/>
        <w:jc w:val="both"/>
        <w:rPr>
          <w:rFonts w:ascii="Times New Roman" w:hAnsi="Times New Roman" w:cs="Times New Roman"/>
          <w:sz w:val="28"/>
          <w:szCs w:val="28"/>
        </w:rPr>
      </w:pPr>
    </w:p>
    <w:p w:rsidR="00320DC4" w:rsidRDefault="00320DC4" w:rsidP="00BF7386">
      <w:pPr>
        <w:spacing w:after="0" w:line="240" w:lineRule="auto"/>
        <w:jc w:val="both"/>
        <w:rPr>
          <w:rFonts w:ascii="Times New Roman" w:hAnsi="Times New Roman" w:cs="Times New Roman"/>
          <w:sz w:val="28"/>
          <w:szCs w:val="28"/>
        </w:rPr>
      </w:pPr>
    </w:p>
    <w:p w:rsidR="00320DC4" w:rsidRDefault="00320DC4" w:rsidP="00BF7386">
      <w:pPr>
        <w:spacing w:after="0" w:line="240" w:lineRule="auto"/>
        <w:jc w:val="both"/>
        <w:rPr>
          <w:rFonts w:ascii="Times New Roman" w:hAnsi="Times New Roman" w:cs="Times New Roman"/>
          <w:sz w:val="28"/>
          <w:szCs w:val="28"/>
        </w:rPr>
      </w:pPr>
    </w:p>
    <w:p w:rsidR="00BF7386" w:rsidRPr="00BF7386" w:rsidRDefault="00BF7386" w:rsidP="00BF7386">
      <w:pPr>
        <w:spacing w:after="0" w:line="240" w:lineRule="auto"/>
        <w:jc w:val="both"/>
        <w:rPr>
          <w:rFonts w:ascii="Times New Roman" w:hAnsi="Times New Roman" w:cs="Times New Roman"/>
          <w:i/>
          <w:sz w:val="24"/>
          <w:szCs w:val="28"/>
        </w:rPr>
      </w:pPr>
      <w:r w:rsidRPr="00BF7386">
        <w:rPr>
          <w:rFonts w:ascii="Times New Roman" w:hAnsi="Times New Roman" w:cs="Times New Roman"/>
          <w:i/>
          <w:sz w:val="24"/>
          <w:szCs w:val="28"/>
        </w:rPr>
        <w:t xml:space="preserve">Рис. 1. Колебательные движения при ручной дуговой сварке:  </w:t>
      </w:r>
    </w:p>
    <w:p w:rsidR="00BF7386" w:rsidRDefault="00BF7386" w:rsidP="00BF7386">
      <w:pPr>
        <w:spacing w:after="0" w:line="240" w:lineRule="auto"/>
        <w:jc w:val="both"/>
        <w:rPr>
          <w:rFonts w:ascii="Times New Roman" w:hAnsi="Times New Roman" w:cs="Times New Roman"/>
          <w:sz w:val="28"/>
          <w:szCs w:val="28"/>
        </w:rPr>
      </w:pPr>
      <w:r w:rsidRPr="00BF7386">
        <w:rPr>
          <w:rFonts w:ascii="Times New Roman" w:hAnsi="Times New Roman" w:cs="Times New Roman"/>
          <w:i/>
          <w:sz w:val="24"/>
          <w:szCs w:val="28"/>
        </w:rPr>
        <w:t>а, б, при обычной сварке; в, г — при сварке с усиленным прогревом кромок</w:t>
      </w:r>
      <w:r w:rsidRPr="00BF7386">
        <w:rPr>
          <w:rFonts w:ascii="Times New Roman" w:hAnsi="Times New Roman" w:cs="Times New Roman"/>
          <w:sz w:val="28"/>
          <w:szCs w:val="28"/>
        </w:rPr>
        <w:t>.</w:t>
      </w:r>
    </w:p>
    <w:p w:rsidR="00BF7386" w:rsidRDefault="00BF7386" w:rsidP="00602AD7">
      <w:pPr>
        <w:spacing w:after="0" w:line="240" w:lineRule="auto"/>
        <w:jc w:val="both"/>
        <w:rPr>
          <w:rFonts w:ascii="Times New Roman" w:hAnsi="Times New Roman" w:cs="Times New Roman"/>
          <w:sz w:val="28"/>
          <w:szCs w:val="28"/>
        </w:rPr>
      </w:pPr>
    </w:p>
    <w:p w:rsidR="00BF7386" w:rsidRPr="00BF7386" w:rsidRDefault="00BF7386" w:rsidP="00BF7386">
      <w:pPr>
        <w:spacing w:after="0" w:line="240" w:lineRule="auto"/>
        <w:ind w:firstLine="708"/>
        <w:jc w:val="both"/>
        <w:rPr>
          <w:rFonts w:ascii="Times New Roman" w:hAnsi="Times New Roman" w:cs="Times New Roman"/>
          <w:sz w:val="28"/>
          <w:szCs w:val="28"/>
        </w:rPr>
      </w:pPr>
      <w:r w:rsidRPr="00BF7386">
        <w:rPr>
          <w:rFonts w:ascii="Times New Roman" w:hAnsi="Times New Roman" w:cs="Times New Roman"/>
          <w:sz w:val="28"/>
          <w:szCs w:val="28"/>
        </w:rPr>
        <w:t>Выполнение швов различной протяженности. По протяженности швы разделяют на короткие (длиной 300 ... 350 мм), средние (350...1000 мм) и длинные (свыше 1 000 мм).</w:t>
      </w:r>
    </w:p>
    <w:p w:rsidR="00BF7386" w:rsidRPr="00BF7386" w:rsidRDefault="00BF7386" w:rsidP="00BF7386">
      <w:pPr>
        <w:spacing w:after="0" w:line="240" w:lineRule="auto"/>
        <w:ind w:firstLine="708"/>
        <w:jc w:val="both"/>
        <w:rPr>
          <w:rFonts w:ascii="Times New Roman" w:hAnsi="Times New Roman" w:cs="Times New Roman"/>
          <w:sz w:val="28"/>
          <w:szCs w:val="28"/>
        </w:rPr>
      </w:pPr>
      <w:r w:rsidRPr="00BF7386">
        <w:rPr>
          <w:rFonts w:ascii="Times New Roman" w:hAnsi="Times New Roman" w:cs="Times New Roman"/>
          <w:sz w:val="28"/>
          <w:szCs w:val="28"/>
        </w:rPr>
        <w:t xml:space="preserve">Короткие швы (рис. 10.6, а) сваривают напроход — от </w:t>
      </w:r>
      <w:r w:rsidR="002E6104" w:rsidRPr="00BF7386">
        <w:rPr>
          <w:rFonts w:ascii="Times New Roman" w:hAnsi="Times New Roman" w:cs="Times New Roman"/>
          <w:sz w:val="28"/>
          <w:szCs w:val="28"/>
        </w:rPr>
        <w:t>одного конца</w:t>
      </w:r>
      <w:r w:rsidRPr="00BF7386">
        <w:rPr>
          <w:rFonts w:ascii="Times New Roman" w:hAnsi="Times New Roman" w:cs="Times New Roman"/>
          <w:sz w:val="28"/>
          <w:szCs w:val="28"/>
        </w:rPr>
        <w:t xml:space="preserve"> шва к другому; швы средней длины (рис. 10.6, б) — от середины к кон</w:t>
      </w:r>
      <w:r w:rsidR="002E6104">
        <w:rPr>
          <w:rFonts w:ascii="Times New Roman" w:hAnsi="Times New Roman" w:cs="Times New Roman"/>
          <w:sz w:val="28"/>
          <w:szCs w:val="28"/>
        </w:rPr>
        <w:t>цам, длинные швы (рис. 2, в—д</w:t>
      </w:r>
      <w:r w:rsidRPr="00BF7386">
        <w:rPr>
          <w:rFonts w:ascii="Times New Roman" w:hAnsi="Times New Roman" w:cs="Times New Roman"/>
          <w:sz w:val="28"/>
          <w:szCs w:val="28"/>
        </w:rPr>
        <w:t>) — обратноступенчатым способом: сварной шов выполняют участками, следующими один за другим, в направлении, обратном приращению шва. Длина ступени (участка) составляет 100 ... 350 мм, причем при сварке тонкого металла ступени более короткие, а при сварке толстого металла — более длинные.</w:t>
      </w:r>
    </w:p>
    <w:p w:rsidR="00BF7386" w:rsidRPr="00BF7386" w:rsidRDefault="00BF7386" w:rsidP="00BF7386">
      <w:pPr>
        <w:spacing w:after="0" w:line="240" w:lineRule="auto"/>
        <w:ind w:firstLine="708"/>
        <w:jc w:val="both"/>
        <w:rPr>
          <w:rFonts w:ascii="Times New Roman" w:hAnsi="Times New Roman" w:cs="Times New Roman"/>
          <w:sz w:val="28"/>
          <w:szCs w:val="28"/>
        </w:rPr>
      </w:pPr>
      <w:r w:rsidRPr="00BF7386">
        <w:rPr>
          <w:rFonts w:ascii="Times New Roman" w:hAnsi="Times New Roman" w:cs="Times New Roman"/>
          <w:sz w:val="28"/>
          <w:szCs w:val="28"/>
        </w:rPr>
        <w:t>Обратноступенчатую сварку ведут в общем направлении А от середины к концам шва, Сварка может выполняться одним (см. рис. 2, в, д) или двумя сварщиками (см. рис. 2, г, участки 1, 1а, 2, 2а).</w:t>
      </w:r>
    </w:p>
    <w:p w:rsidR="00E42F2C" w:rsidRDefault="00E42F2C" w:rsidP="00BF7386">
      <w:pPr>
        <w:spacing w:after="0" w:line="240" w:lineRule="auto"/>
        <w:jc w:val="both"/>
        <w:rPr>
          <w:rFonts w:ascii="Times New Roman" w:hAnsi="Times New Roman" w:cs="Times New Roman"/>
          <w:sz w:val="28"/>
          <w:szCs w:val="28"/>
        </w:rPr>
      </w:pPr>
      <w:r w:rsidRPr="00E42F2C">
        <w:rPr>
          <w:rFonts w:ascii="Calibri" w:eastAsia="Calibri" w:hAnsi="Calibri" w:cs="Calibri"/>
          <w:noProof/>
          <w:color w:val="000000"/>
          <w:lang w:eastAsia="ru-RU"/>
        </w:rPr>
        <w:drawing>
          <wp:anchor distT="0" distB="0" distL="114300" distR="114300" simplePos="0" relativeHeight="251661312" behindDoc="0" locked="0" layoutInCell="1" allowOverlap="0" wp14:anchorId="65904EDC" wp14:editId="6C2E3B8B">
            <wp:simplePos x="0" y="0"/>
            <wp:positionH relativeFrom="margin">
              <wp:align>left</wp:align>
            </wp:positionH>
            <wp:positionV relativeFrom="margin">
              <wp:posOffset>6183630</wp:posOffset>
            </wp:positionV>
            <wp:extent cx="5852160" cy="2331720"/>
            <wp:effectExtent l="0" t="0" r="0" b="0"/>
            <wp:wrapTopAndBottom/>
            <wp:docPr id="3" name="Picture 11" descr="Description" title="Title"/>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stretch>
                      <a:fillRect/>
                    </a:stretch>
                  </pic:blipFill>
                  <pic:spPr>
                    <a:xfrm>
                      <a:off x="0" y="0"/>
                      <a:ext cx="5852160" cy="2331720"/>
                    </a:xfrm>
                    <a:prstGeom prst="rect">
                      <a:avLst/>
                    </a:prstGeom>
                  </pic:spPr>
                </pic:pic>
              </a:graphicData>
            </a:graphic>
            <wp14:sizeRelH relativeFrom="margin">
              <wp14:pctWidth>0</wp14:pctWidth>
            </wp14:sizeRelH>
            <wp14:sizeRelV relativeFrom="margin">
              <wp14:pctHeight>0</wp14:pctHeight>
            </wp14:sizeRelV>
          </wp:anchor>
        </w:drawing>
      </w:r>
      <w:r w:rsidR="00BF7386" w:rsidRPr="00BF7386">
        <w:rPr>
          <w:rFonts w:ascii="Times New Roman" w:hAnsi="Times New Roman" w:cs="Times New Roman"/>
          <w:sz w:val="28"/>
          <w:szCs w:val="28"/>
        </w:rPr>
        <w:t xml:space="preserve">При выполнении многослойных швов также используют обратноступенчатый способ, при этом смежные участки вышележащих слоев сваривают в направлении, обратном направлению сварки нижележащих швов, Концы швов смежных </w:t>
      </w:r>
      <w:r w:rsidR="002E6104">
        <w:rPr>
          <w:rFonts w:ascii="Times New Roman" w:hAnsi="Times New Roman" w:cs="Times New Roman"/>
          <w:sz w:val="28"/>
          <w:szCs w:val="28"/>
        </w:rPr>
        <w:t xml:space="preserve">   </w:t>
      </w:r>
      <w:r w:rsidR="00BF7386" w:rsidRPr="00BF7386">
        <w:rPr>
          <w:rFonts w:ascii="Times New Roman" w:hAnsi="Times New Roman" w:cs="Times New Roman"/>
          <w:sz w:val="28"/>
          <w:szCs w:val="28"/>
        </w:rPr>
        <w:t>участков</w:t>
      </w:r>
      <w:r w:rsidR="002E6104">
        <w:rPr>
          <w:rFonts w:ascii="Times New Roman" w:hAnsi="Times New Roman" w:cs="Times New Roman"/>
          <w:sz w:val="28"/>
          <w:szCs w:val="28"/>
        </w:rPr>
        <w:t xml:space="preserve">  </w:t>
      </w:r>
      <w:r w:rsidR="00BF7386" w:rsidRPr="00BF7386">
        <w:rPr>
          <w:rFonts w:ascii="Times New Roman" w:hAnsi="Times New Roman" w:cs="Times New Roman"/>
          <w:sz w:val="28"/>
          <w:szCs w:val="28"/>
        </w:rPr>
        <w:t xml:space="preserve"> должны быть смещены</w:t>
      </w:r>
      <w:r w:rsidR="002E6104">
        <w:rPr>
          <w:rFonts w:ascii="Times New Roman" w:hAnsi="Times New Roman" w:cs="Times New Roman"/>
          <w:sz w:val="28"/>
          <w:szCs w:val="28"/>
        </w:rPr>
        <w:t xml:space="preserve">     </w:t>
      </w:r>
      <w:r w:rsidR="00BF7386" w:rsidRPr="00BF7386">
        <w:rPr>
          <w:rFonts w:ascii="Times New Roman" w:hAnsi="Times New Roman" w:cs="Times New Roman"/>
          <w:sz w:val="28"/>
          <w:szCs w:val="28"/>
        </w:rPr>
        <w:t xml:space="preserve"> относительно друг друга </w:t>
      </w:r>
      <w:r w:rsidR="002E6104">
        <w:rPr>
          <w:rFonts w:ascii="Times New Roman" w:hAnsi="Times New Roman" w:cs="Times New Roman"/>
          <w:sz w:val="28"/>
          <w:szCs w:val="28"/>
        </w:rPr>
        <w:t xml:space="preserve">             </w:t>
      </w:r>
      <w:r w:rsidR="002E6104" w:rsidRPr="00BF7386">
        <w:rPr>
          <w:rFonts w:ascii="Times New Roman" w:hAnsi="Times New Roman" w:cs="Times New Roman"/>
          <w:sz w:val="28"/>
          <w:szCs w:val="28"/>
        </w:rPr>
        <w:t xml:space="preserve">на </w:t>
      </w:r>
      <w:r w:rsidR="002E6104">
        <w:rPr>
          <w:rFonts w:ascii="Times New Roman" w:hAnsi="Times New Roman" w:cs="Times New Roman"/>
          <w:sz w:val="28"/>
          <w:szCs w:val="28"/>
        </w:rPr>
        <w:t>25</w:t>
      </w:r>
      <w:r w:rsidR="00BF7386" w:rsidRPr="00BF7386">
        <w:rPr>
          <w:rFonts w:ascii="Times New Roman" w:hAnsi="Times New Roman" w:cs="Times New Roman"/>
          <w:sz w:val="28"/>
          <w:szCs w:val="28"/>
        </w:rPr>
        <w:t xml:space="preserve"> ... 30 мм.</w:t>
      </w:r>
      <w:r>
        <w:rPr>
          <w:rFonts w:ascii="Times New Roman" w:hAnsi="Times New Roman" w:cs="Times New Roman"/>
          <w:sz w:val="28"/>
          <w:szCs w:val="28"/>
        </w:rPr>
        <w:t xml:space="preserve">                                                                 </w:t>
      </w:r>
    </w:p>
    <w:p w:rsidR="00E42F2C" w:rsidRPr="00E42F2C" w:rsidRDefault="00E42F2C" w:rsidP="00BF7386">
      <w:pPr>
        <w:spacing w:after="0" w:line="240" w:lineRule="auto"/>
        <w:jc w:val="both"/>
        <w:rPr>
          <w:rFonts w:ascii="Times New Roman" w:hAnsi="Times New Roman" w:cs="Times New Roman"/>
          <w:i/>
          <w:sz w:val="24"/>
          <w:szCs w:val="28"/>
        </w:rPr>
      </w:pPr>
      <w:r>
        <w:rPr>
          <w:rFonts w:ascii="Times New Roman" w:hAnsi="Times New Roman" w:cs="Times New Roman"/>
          <w:sz w:val="28"/>
          <w:szCs w:val="28"/>
        </w:rPr>
        <w:t xml:space="preserve">    </w:t>
      </w:r>
      <w:r w:rsidRPr="00E42F2C">
        <w:rPr>
          <w:rFonts w:ascii="Times New Roman" w:hAnsi="Times New Roman" w:cs="Times New Roman"/>
          <w:i/>
          <w:sz w:val="24"/>
          <w:szCs w:val="28"/>
        </w:rPr>
        <w:t xml:space="preserve">Рис. 2. Способы выполнения швов различной длины: а- сварка короткого шва на проход; б- сварка шва средней длины от его середины к концам; </w:t>
      </w:r>
    </w:p>
    <w:p w:rsidR="00E42F2C" w:rsidRPr="00E42F2C" w:rsidRDefault="00E42F2C" w:rsidP="00BF7386">
      <w:pPr>
        <w:spacing w:after="0" w:line="240" w:lineRule="auto"/>
        <w:jc w:val="both"/>
        <w:rPr>
          <w:rFonts w:ascii="Times New Roman" w:hAnsi="Times New Roman" w:cs="Times New Roman"/>
          <w:i/>
          <w:sz w:val="24"/>
          <w:szCs w:val="28"/>
        </w:rPr>
      </w:pPr>
      <w:r w:rsidRPr="00E42F2C">
        <w:rPr>
          <w:rFonts w:ascii="Times New Roman" w:hAnsi="Times New Roman" w:cs="Times New Roman"/>
          <w:i/>
          <w:sz w:val="24"/>
          <w:szCs w:val="28"/>
        </w:rPr>
        <w:t xml:space="preserve">в-д- сварка длинных швов обратноступенчатым способом; 1-10- порядок и направление сварки участков шва; </w:t>
      </w:r>
      <w:r w:rsidRPr="00E42F2C">
        <w:rPr>
          <w:rFonts w:ascii="Times New Roman" w:hAnsi="Times New Roman" w:cs="Times New Roman"/>
          <w:i/>
          <w:sz w:val="24"/>
          <w:szCs w:val="28"/>
          <w:lang w:val="en-US"/>
        </w:rPr>
        <w:t>I</w:t>
      </w:r>
      <w:r w:rsidRPr="00E42F2C">
        <w:rPr>
          <w:rFonts w:ascii="Times New Roman" w:hAnsi="Times New Roman" w:cs="Times New Roman"/>
          <w:i/>
          <w:sz w:val="24"/>
          <w:szCs w:val="28"/>
        </w:rPr>
        <w:t xml:space="preserve">, </w:t>
      </w:r>
      <w:r w:rsidRPr="00E42F2C">
        <w:rPr>
          <w:rFonts w:ascii="Times New Roman" w:hAnsi="Times New Roman" w:cs="Times New Roman"/>
          <w:i/>
          <w:sz w:val="24"/>
          <w:szCs w:val="28"/>
          <w:lang w:val="en-US"/>
        </w:rPr>
        <w:t>II</w:t>
      </w:r>
      <w:r w:rsidRPr="00E42F2C">
        <w:rPr>
          <w:rFonts w:ascii="Times New Roman" w:hAnsi="Times New Roman" w:cs="Times New Roman"/>
          <w:i/>
          <w:sz w:val="24"/>
          <w:szCs w:val="28"/>
        </w:rPr>
        <w:t xml:space="preserve">-слои шва; А- общее направление сварки                                                                                   </w:t>
      </w:r>
    </w:p>
    <w:p w:rsidR="00746257" w:rsidRDefault="00746257" w:rsidP="00746257">
      <w:pPr>
        <w:spacing w:after="0"/>
        <w:ind w:firstLine="708"/>
        <w:jc w:val="both"/>
        <w:rPr>
          <w:rFonts w:ascii="Times New Roman" w:hAnsi="Times New Roman" w:cs="Times New Roman"/>
          <w:sz w:val="28"/>
          <w:szCs w:val="28"/>
        </w:rPr>
      </w:pPr>
      <w:r w:rsidRPr="00644C81">
        <w:rPr>
          <w:rFonts w:ascii="Times New Roman" w:hAnsi="Times New Roman" w:cs="Times New Roman"/>
          <w:b/>
          <w:sz w:val="28"/>
          <w:szCs w:val="28"/>
        </w:rPr>
        <w:lastRenderedPageBreak/>
        <w:t>Сварка тонколистового металла.</w:t>
      </w:r>
      <w:r w:rsidRPr="00746257">
        <w:rPr>
          <w:rFonts w:ascii="Times New Roman" w:hAnsi="Times New Roman" w:cs="Times New Roman"/>
          <w:sz w:val="28"/>
          <w:szCs w:val="28"/>
        </w:rPr>
        <w:t xml:space="preserve"> При сварке листов толщиной 0,5...3 мм возможно сквозное проплавление металла электрической дугой (прожог) с образованием отверстий, плохо поддающихся последующей сварке. Вместе с тем из-за трудности регулирования нагрева кромок помимо прожогов в таких швах образуются непровары, свищи и другие дефекты.</w:t>
      </w:r>
    </w:p>
    <w:p w:rsidR="00746257" w:rsidRPr="00746257" w:rsidRDefault="00746257" w:rsidP="00746257">
      <w:pPr>
        <w:spacing w:after="0"/>
        <w:ind w:firstLine="708"/>
        <w:jc w:val="both"/>
        <w:rPr>
          <w:rFonts w:ascii="Times New Roman" w:hAnsi="Times New Roman" w:cs="Times New Roman"/>
          <w:sz w:val="28"/>
          <w:szCs w:val="28"/>
        </w:rPr>
      </w:pPr>
      <w:r w:rsidRPr="00746257">
        <w:rPr>
          <w:rFonts w:ascii="Times New Roman" w:hAnsi="Times New Roman" w:cs="Times New Roman"/>
          <w:sz w:val="28"/>
          <w:szCs w:val="28"/>
        </w:rPr>
        <w:t xml:space="preserve">Для обеспечения высокого качества сварки тонколистового металла применяют отбортовку кромок, а также используют временные теплоотводящие или остающиеся подкладки, электроды со специальным покрытием и специальное сварочное оборудование. </w:t>
      </w:r>
    </w:p>
    <w:p w:rsidR="00746257" w:rsidRPr="00746257" w:rsidRDefault="00746257" w:rsidP="00746257">
      <w:pPr>
        <w:spacing w:after="0"/>
        <w:ind w:firstLine="708"/>
        <w:jc w:val="both"/>
        <w:rPr>
          <w:rFonts w:ascii="Times New Roman" w:hAnsi="Times New Roman" w:cs="Times New Roman"/>
          <w:sz w:val="28"/>
          <w:szCs w:val="28"/>
        </w:rPr>
      </w:pPr>
      <w:r w:rsidRPr="00746257">
        <w:rPr>
          <w:rFonts w:ascii="Times New Roman" w:hAnsi="Times New Roman" w:cs="Times New Roman"/>
          <w:sz w:val="28"/>
          <w:szCs w:val="28"/>
        </w:rPr>
        <w:t xml:space="preserve">Сварку с отбортовкой кромок выполняют главным образом </w:t>
      </w:r>
      <w:r w:rsidRPr="00746257">
        <w:rPr>
          <w:rFonts w:ascii="Times New Roman" w:hAnsi="Times New Roman" w:cs="Times New Roman"/>
          <w:sz w:val="28"/>
          <w:szCs w:val="28"/>
        </w:rPr>
        <w:t>на постоянном</w:t>
      </w:r>
      <w:r w:rsidRPr="00746257">
        <w:rPr>
          <w:rFonts w:ascii="Times New Roman" w:hAnsi="Times New Roman" w:cs="Times New Roman"/>
          <w:sz w:val="28"/>
          <w:szCs w:val="28"/>
        </w:rPr>
        <w:t xml:space="preserve"> токе. Хороших результатов достигают при установке деталей в полувертикальное положение (45 ... 65 0 по отношению к горизонтали) и сварке на спуск.</w:t>
      </w:r>
    </w:p>
    <w:p w:rsidR="00746257" w:rsidRPr="00746257" w:rsidRDefault="00746257" w:rsidP="00746257">
      <w:pPr>
        <w:spacing w:after="0"/>
        <w:ind w:firstLine="708"/>
        <w:jc w:val="both"/>
        <w:rPr>
          <w:rFonts w:ascii="Times New Roman" w:hAnsi="Times New Roman" w:cs="Times New Roman"/>
          <w:sz w:val="28"/>
          <w:szCs w:val="28"/>
        </w:rPr>
      </w:pPr>
      <w:r w:rsidRPr="00746257">
        <w:rPr>
          <w:rFonts w:ascii="Times New Roman" w:hAnsi="Times New Roman" w:cs="Times New Roman"/>
          <w:sz w:val="28"/>
          <w:szCs w:val="28"/>
        </w:rPr>
        <w:t>Временные теплоотводящие подкладки в виде массивных медных и бронзовых плит (брусков) применяют при наличии свободного доступа к обратной стороне шва. Сборку встык осуществляют без зазора, обеспечивая плотное прилегание свариваемых листов к подкладке.</w:t>
      </w:r>
    </w:p>
    <w:p w:rsidR="00746257" w:rsidRPr="00746257" w:rsidRDefault="00746257" w:rsidP="00746257">
      <w:pPr>
        <w:spacing w:after="0"/>
        <w:ind w:firstLine="708"/>
        <w:jc w:val="both"/>
        <w:rPr>
          <w:rFonts w:ascii="Times New Roman" w:hAnsi="Times New Roman" w:cs="Times New Roman"/>
          <w:sz w:val="28"/>
          <w:szCs w:val="28"/>
        </w:rPr>
      </w:pPr>
      <w:r w:rsidRPr="00746257">
        <w:rPr>
          <w:rFonts w:ascii="Times New Roman" w:hAnsi="Times New Roman" w:cs="Times New Roman"/>
          <w:sz w:val="28"/>
          <w:szCs w:val="28"/>
        </w:rPr>
        <w:t>Электроды со специальным покрытием и постоянный ток обратной полярности используют для сварки при малой силе тока. Для этих условий сварки предназначены источники питания с повышенным напряжением холостого хода, допускающие регулирование</w:t>
      </w:r>
      <w:r w:rsidRPr="00746257">
        <w:rPr>
          <w:rFonts w:ascii="Times New Roman" w:eastAsia="Times New Roman" w:hAnsi="Times New Roman" w:cs="Times New Roman"/>
          <w:color w:val="000000"/>
          <w:sz w:val="34"/>
          <w:lang w:eastAsia="ru-RU"/>
        </w:rPr>
        <w:t xml:space="preserve"> </w:t>
      </w:r>
      <w:r w:rsidRPr="00746257">
        <w:rPr>
          <w:rFonts w:ascii="Times New Roman" w:hAnsi="Times New Roman" w:cs="Times New Roman"/>
          <w:sz w:val="28"/>
          <w:szCs w:val="28"/>
        </w:rPr>
        <w:t>ние токов малой силы. Ориентировочные значения диаметра электрода и силы тока при сварке тонколистовой стали указаны в</w:t>
      </w:r>
    </w:p>
    <w:p w:rsidR="00746257" w:rsidRPr="00746257" w:rsidRDefault="00746257" w:rsidP="00746257">
      <w:pPr>
        <w:spacing w:after="0"/>
        <w:ind w:firstLine="708"/>
        <w:jc w:val="both"/>
        <w:rPr>
          <w:rFonts w:ascii="Times New Roman" w:hAnsi="Times New Roman" w:cs="Times New Roman"/>
          <w:sz w:val="28"/>
          <w:szCs w:val="28"/>
        </w:rPr>
      </w:pPr>
      <w:r w:rsidRPr="00746257">
        <w:rPr>
          <w:rFonts w:ascii="Times New Roman" w:hAnsi="Times New Roman" w:cs="Times New Roman"/>
          <w:sz w:val="28"/>
          <w:szCs w:val="28"/>
        </w:rPr>
        <w:t>табл. 10.2.</w:t>
      </w:r>
    </w:p>
    <w:p w:rsidR="00746257" w:rsidRPr="00746257" w:rsidRDefault="00746257" w:rsidP="00746257">
      <w:pPr>
        <w:spacing w:after="0"/>
        <w:ind w:firstLine="708"/>
        <w:jc w:val="both"/>
        <w:rPr>
          <w:rFonts w:ascii="Times New Roman" w:hAnsi="Times New Roman" w:cs="Times New Roman"/>
          <w:sz w:val="28"/>
          <w:szCs w:val="28"/>
        </w:rPr>
      </w:pPr>
      <w:r w:rsidRPr="00746257">
        <w:rPr>
          <w:rFonts w:ascii="Times New Roman" w:hAnsi="Times New Roman" w:cs="Times New Roman"/>
          <w:sz w:val="28"/>
          <w:szCs w:val="28"/>
        </w:rPr>
        <w:t xml:space="preserve"> </w:t>
      </w:r>
      <w:r w:rsidRPr="00644C81">
        <w:rPr>
          <w:rFonts w:ascii="Times New Roman" w:hAnsi="Times New Roman" w:cs="Times New Roman"/>
          <w:b/>
          <w:sz w:val="28"/>
          <w:szCs w:val="28"/>
        </w:rPr>
        <w:t>Сварка металла большой толщины.</w:t>
      </w:r>
      <w:r w:rsidRPr="00746257">
        <w:rPr>
          <w:rFonts w:ascii="Times New Roman" w:hAnsi="Times New Roman" w:cs="Times New Roman"/>
          <w:sz w:val="28"/>
          <w:szCs w:val="28"/>
        </w:rPr>
        <w:t xml:space="preserve"> С увеличением толщины металла (до 15 мм и более) в сварных соединениях возрастают объемные сварочные напряжения, которые создают опасность возникновения и развития в швах трещин. Во избежание таких явлений сварку толстолистовой стали ведут специальными способами.</w:t>
      </w:r>
    </w:p>
    <w:p w:rsidR="00746257" w:rsidRPr="00746257" w:rsidRDefault="00746257" w:rsidP="00746257">
      <w:pPr>
        <w:spacing w:after="0"/>
        <w:ind w:firstLine="708"/>
        <w:jc w:val="both"/>
        <w:rPr>
          <w:rFonts w:ascii="Times New Roman" w:hAnsi="Times New Roman" w:cs="Times New Roman"/>
          <w:sz w:val="28"/>
          <w:szCs w:val="28"/>
        </w:rPr>
      </w:pPr>
      <w:r w:rsidRPr="00746257">
        <w:rPr>
          <w:rFonts w:ascii="Times New Roman" w:hAnsi="Times New Roman" w:cs="Times New Roman"/>
          <w:sz w:val="28"/>
          <w:szCs w:val="28"/>
        </w:rPr>
        <w:t>Сварку соединений ответственных конструкций большой толщины выполняют многослойным швом с применением специальных приемов заполнения швов двойным слоем, блоками или каскадом (рис. 4).</w:t>
      </w:r>
    </w:p>
    <w:p w:rsidR="00746257" w:rsidRPr="00746257" w:rsidRDefault="00746257" w:rsidP="00746257">
      <w:pPr>
        <w:spacing w:after="0"/>
        <w:ind w:firstLine="708"/>
        <w:jc w:val="both"/>
        <w:rPr>
          <w:rFonts w:ascii="Times New Roman" w:hAnsi="Times New Roman" w:cs="Times New Roman"/>
          <w:sz w:val="28"/>
          <w:szCs w:val="28"/>
        </w:rPr>
      </w:pPr>
      <w:r w:rsidRPr="00746257">
        <w:rPr>
          <w:rFonts w:ascii="Times New Roman" w:hAnsi="Times New Roman" w:cs="Times New Roman"/>
          <w:sz w:val="28"/>
          <w:szCs w:val="28"/>
        </w:rPr>
        <w:t xml:space="preserve">Металл толщиной 15...20мм сваривают способом двойного слоя. На участке I (рис. 4, а) длиной 250...300 мм наплавляют первый слой шва, немедленно счищают с него шлак и по горячему металлу первого слоя (не ниже температуры 150 </w:t>
      </w:r>
      <w:r w:rsidRPr="00746257">
        <w:rPr>
          <w:rFonts w:ascii="Times New Roman" w:hAnsi="Times New Roman" w:cs="Times New Roman"/>
          <w:sz w:val="28"/>
          <w:szCs w:val="28"/>
          <w:vertAlign w:val="superscript"/>
        </w:rPr>
        <w:t>о</w:t>
      </w:r>
      <w:r w:rsidRPr="00746257">
        <w:rPr>
          <w:rFonts w:ascii="Times New Roman" w:hAnsi="Times New Roman" w:cs="Times New Roman"/>
          <w:sz w:val="28"/>
          <w:szCs w:val="28"/>
        </w:rPr>
        <w:t>с) накладывают второй слой. В такой же последовательности сваривают шов на последующих участках.</w:t>
      </w:r>
    </w:p>
    <w:p w:rsidR="00746257" w:rsidRPr="00746257" w:rsidRDefault="00746257" w:rsidP="00746257">
      <w:pPr>
        <w:spacing w:after="0"/>
        <w:ind w:firstLine="708"/>
        <w:jc w:val="both"/>
        <w:rPr>
          <w:rFonts w:ascii="Times New Roman" w:hAnsi="Times New Roman" w:cs="Times New Roman"/>
          <w:sz w:val="28"/>
          <w:szCs w:val="28"/>
        </w:rPr>
      </w:pPr>
      <w:r w:rsidRPr="00746257">
        <w:rPr>
          <w:rFonts w:ascii="Times New Roman" w:hAnsi="Times New Roman" w:cs="Times New Roman"/>
          <w:sz w:val="28"/>
          <w:szCs w:val="28"/>
        </w:rPr>
        <w:drawing>
          <wp:anchor distT="0" distB="0" distL="114300" distR="114300" simplePos="0" relativeHeight="251663360" behindDoc="0" locked="0" layoutInCell="1" allowOverlap="0" wp14:anchorId="54AD9FB0" wp14:editId="23D4029F">
            <wp:simplePos x="0" y="0"/>
            <wp:positionH relativeFrom="page">
              <wp:posOffset>183189</wp:posOffset>
            </wp:positionH>
            <wp:positionV relativeFrom="page">
              <wp:posOffset>867735</wp:posOffset>
            </wp:positionV>
            <wp:extent cx="3214" cy="3214"/>
            <wp:effectExtent l="0" t="0" r="0" b="0"/>
            <wp:wrapSquare wrapText="bothSides"/>
            <wp:docPr id="2172" name="Picture 2172"/>
            <wp:cNvGraphicFramePr/>
            <a:graphic xmlns:a="http://schemas.openxmlformats.org/drawingml/2006/main">
              <a:graphicData uri="http://schemas.openxmlformats.org/drawingml/2006/picture">
                <pic:pic xmlns:pic="http://schemas.openxmlformats.org/drawingml/2006/picture">
                  <pic:nvPicPr>
                    <pic:cNvPr id="2172" name="Picture 2172"/>
                    <pic:cNvPicPr/>
                  </pic:nvPicPr>
                  <pic:blipFill>
                    <a:blip r:embed="rId10"/>
                    <a:stretch>
                      <a:fillRect/>
                    </a:stretch>
                  </pic:blipFill>
                  <pic:spPr>
                    <a:xfrm>
                      <a:off x="0" y="0"/>
                      <a:ext cx="3214" cy="3214"/>
                    </a:xfrm>
                    <a:prstGeom prst="rect">
                      <a:avLst/>
                    </a:prstGeom>
                  </pic:spPr>
                </pic:pic>
              </a:graphicData>
            </a:graphic>
          </wp:anchor>
        </w:drawing>
      </w:r>
      <w:r w:rsidRPr="00746257">
        <w:rPr>
          <w:rFonts w:ascii="Times New Roman" w:hAnsi="Times New Roman" w:cs="Times New Roman"/>
          <w:sz w:val="28"/>
          <w:szCs w:val="28"/>
        </w:rPr>
        <w:drawing>
          <wp:anchor distT="0" distB="0" distL="114300" distR="114300" simplePos="0" relativeHeight="251664384" behindDoc="0" locked="0" layoutInCell="1" allowOverlap="0" wp14:anchorId="177565E1" wp14:editId="0DD23398">
            <wp:simplePos x="0" y="0"/>
            <wp:positionH relativeFrom="page">
              <wp:posOffset>186402</wp:posOffset>
            </wp:positionH>
            <wp:positionV relativeFrom="page">
              <wp:posOffset>1041282</wp:posOffset>
            </wp:positionV>
            <wp:extent cx="3214" cy="6428"/>
            <wp:effectExtent l="0" t="0" r="0" b="0"/>
            <wp:wrapSquare wrapText="bothSides"/>
            <wp:docPr id="2173" name="Picture 2173"/>
            <wp:cNvGraphicFramePr/>
            <a:graphic xmlns:a="http://schemas.openxmlformats.org/drawingml/2006/main">
              <a:graphicData uri="http://schemas.openxmlformats.org/drawingml/2006/picture">
                <pic:pic xmlns:pic="http://schemas.openxmlformats.org/drawingml/2006/picture">
                  <pic:nvPicPr>
                    <pic:cNvPr id="2173" name="Picture 2173"/>
                    <pic:cNvPicPr/>
                  </pic:nvPicPr>
                  <pic:blipFill>
                    <a:blip r:embed="rId11"/>
                    <a:stretch>
                      <a:fillRect/>
                    </a:stretch>
                  </pic:blipFill>
                  <pic:spPr>
                    <a:xfrm>
                      <a:off x="0" y="0"/>
                      <a:ext cx="3214" cy="6428"/>
                    </a:xfrm>
                    <a:prstGeom prst="rect">
                      <a:avLst/>
                    </a:prstGeom>
                  </pic:spPr>
                </pic:pic>
              </a:graphicData>
            </a:graphic>
          </wp:anchor>
        </w:drawing>
      </w:r>
      <w:r w:rsidRPr="00746257">
        <w:rPr>
          <w:rFonts w:ascii="Times New Roman" w:hAnsi="Times New Roman" w:cs="Times New Roman"/>
          <w:sz w:val="28"/>
          <w:szCs w:val="28"/>
        </w:rPr>
        <w:drawing>
          <wp:anchor distT="0" distB="0" distL="114300" distR="114300" simplePos="0" relativeHeight="251665408" behindDoc="0" locked="0" layoutInCell="1" allowOverlap="0" wp14:anchorId="5412134D" wp14:editId="547B5CF2">
            <wp:simplePos x="0" y="0"/>
            <wp:positionH relativeFrom="page">
              <wp:posOffset>179975</wp:posOffset>
            </wp:positionH>
            <wp:positionV relativeFrom="page">
              <wp:posOffset>555993</wp:posOffset>
            </wp:positionV>
            <wp:extent cx="32138" cy="151050"/>
            <wp:effectExtent l="0" t="0" r="0" b="0"/>
            <wp:wrapSquare wrapText="bothSides"/>
            <wp:docPr id="3431" name="Picture 3431"/>
            <wp:cNvGraphicFramePr/>
            <a:graphic xmlns:a="http://schemas.openxmlformats.org/drawingml/2006/main">
              <a:graphicData uri="http://schemas.openxmlformats.org/drawingml/2006/picture">
                <pic:pic xmlns:pic="http://schemas.openxmlformats.org/drawingml/2006/picture">
                  <pic:nvPicPr>
                    <pic:cNvPr id="3431" name="Picture 3431"/>
                    <pic:cNvPicPr/>
                  </pic:nvPicPr>
                  <pic:blipFill>
                    <a:blip r:embed="rId12"/>
                    <a:stretch>
                      <a:fillRect/>
                    </a:stretch>
                  </pic:blipFill>
                  <pic:spPr>
                    <a:xfrm>
                      <a:off x="0" y="0"/>
                      <a:ext cx="32138" cy="151050"/>
                    </a:xfrm>
                    <a:prstGeom prst="rect">
                      <a:avLst/>
                    </a:prstGeom>
                  </pic:spPr>
                </pic:pic>
              </a:graphicData>
            </a:graphic>
          </wp:anchor>
        </w:drawing>
      </w:r>
      <w:r w:rsidRPr="00746257">
        <w:rPr>
          <w:rFonts w:ascii="Times New Roman" w:hAnsi="Times New Roman" w:cs="Times New Roman"/>
          <w:sz w:val="28"/>
          <w:szCs w:val="28"/>
        </w:rPr>
        <w:drawing>
          <wp:anchor distT="0" distB="0" distL="114300" distR="114300" simplePos="0" relativeHeight="251666432" behindDoc="0" locked="0" layoutInCell="1" allowOverlap="0" wp14:anchorId="1BA97FF1" wp14:editId="509DF3BA">
            <wp:simplePos x="0" y="0"/>
            <wp:positionH relativeFrom="page">
              <wp:posOffset>147836</wp:posOffset>
            </wp:positionH>
            <wp:positionV relativeFrom="page">
              <wp:posOffset>1561923</wp:posOffset>
            </wp:positionV>
            <wp:extent cx="19283" cy="96415"/>
            <wp:effectExtent l="0" t="0" r="0" b="0"/>
            <wp:wrapSquare wrapText="bothSides"/>
            <wp:docPr id="3433" name="Picture 3433"/>
            <wp:cNvGraphicFramePr/>
            <a:graphic xmlns:a="http://schemas.openxmlformats.org/drawingml/2006/main">
              <a:graphicData uri="http://schemas.openxmlformats.org/drawingml/2006/picture">
                <pic:pic xmlns:pic="http://schemas.openxmlformats.org/drawingml/2006/picture">
                  <pic:nvPicPr>
                    <pic:cNvPr id="3433" name="Picture 3433"/>
                    <pic:cNvPicPr/>
                  </pic:nvPicPr>
                  <pic:blipFill>
                    <a:blip r:embed="rId13"/>
                    <a:stretch>
                      <a:fillRect/>
                    </a:stretch>
                  </pic:blipFill>
                  <pic:spPr>
                    <a:xfrm>
                      <a:off x="0" y="0"/>
                      <a:ext cx="19283" cy="96415"/>
                    </a:xfrm>
                    <a:prstGeom prst="rect">
                      <a:avLst/>
                    </a:prstGeom>
                  </pic:spPr>
                </pic:pic>
              </a:graphicData>
            </a:graphic>
          </wp:anchor>
        </w:drawing>
      </w:r>
      <w:r w:rsidRPr="00746257">
        <w:rPr>
          <w:rFonts w:ascii="Times New Roman" w:hAnsi="Times New Roman" w:cs="Times New Roman"/>
          <w:sz w:val="28"/>
          <w:szCs w:val="28"/>
        </w:rPr>
        <w:drawing>
          <wp:anchor distT="0" distB="0" distL="114300" distR="114300" simplePos="0" relativeHeight="251667456" behindDoc="0" locked="0" layoutInCell="1" allowOverlap="0" wp14:anchorId="569C02BB" wp14:editId="3A21A9CF">
            <wp:simplePos x="0" y="0"/>
            <wp:positionH relativeFrom="page">
              <wp:posOffset>453151</wp:posOffset>
            </wp:positionH>
            <wp:positionV relativeFrom="page">
              <wp:posOffset>5585643</wp:posOffset>
            </wp:positionV>
            <wp:extent cx="6428" cy="3214"/>
            <wp:effectExtent l="0" t="0" r="0" b="0"/>
            <wp:wrapSquare wrapText="bothSides"/>
            <wp:docPr id="2192" name="Picture 2192"/>
            <wp:cNvGraphicFramePr/>
            <a:graphic xmlns:a="http://schemas.openxmlformats.org/drawingml/2006/main">
              <a:graphicData uri="http://schemas.openxmlformats.org/drawingml/2006/picture">
                <pic:pic xmlns:pic="http://schemas.openxmlformats.org/drawingml/2006/picture">
                  <pic:nvPicPr>
                    <pic:cNvPr id="2192" name="Picture 2192"/>
                    <pic:cNvPicPr/>
                  </pic:nvPicPr>
                  <pic:blipFill>
                    <a:blip r:embed="rId14"/>
                    <a:stretch>
                      <a:fillRect/>
                    </a:stretch>
                  </pic:blipFill>
                  <pic:spPr>
                    <a:xfrm>
                      <a:off x="0" y="0"/>
                      <a:ext cx="6428" cy="3214"/>
                    </a:xfrm>
                    <a:prstGeom prst="rect">
                      <a:avLst/>
                    </a:prstGeom>
                  </pic:spPr>
                </pic:pic>
              </a:graphicData>
            </a:graphic>
          </wp:anchor>
        </w:drawing>
      </w:r>
      <w:r w:rsidRPr="00746257">
        <w:rPr>
          <w:rFonts w:ascii="Times New Roman" w:hAnsi="Times New Roman" w:cs="Times New Roman"/>
          <w:sz w:val="28"/>
          <w:szCs w:val="28"/>
        </w:rPr>
        <w:drawing>
          <wp:anchor distT="0" distB="0" distL="114300" distR="114300" simplePos="0" relativeHeight="251668480" behindDoc="0" locked="0" layoutInCell="1" allowOverlap="0" wp14:anchorId="387C36ED" wp14:editId="1053FBF1">
            <wp:simplePos x="0" y="0"/>
            <wp:positionH relativeFrom="page">
              <wp:posOffset>2776753</wp:posOffset>
            </wp:positionH>
            <wp:positionV relativeFrom="page">
              <wp:posOffset>10457815</wp:posOffset>
            </wp:positionV>
            <wp:extent cx="22497" cy="73919"/>
            <wp:effectExtent l="0" t="0" r="0" b="0"/>
            <wp:wrapSquare wrapText="bothSides"/>
            <wp:docPr id="2204" name="Picture 2204"/>
            <wp:cNvGraphicFramePr/>
            <a:graphic xmlns:a="http://schemas.openxmlformats.org/drawingml/2006/main">
              <a:graphicData uri="http://schemas.openxmlformats.org/drawingml/2006/picture">
                <pic:pic xmlns:pic="http://schemas.openxmlformats.org/drawingml/2006/picture">
                  <pic:nvPicPr>
                    <pic:cNvPr id="2204" name="Picture 2204"/>
                    <pic:cNvPicPr/>
                  </pic:nvPicPr>
                  <pic:blipFill>
                    <a:blip r:embed="rId15"/>
                    <a:stretch>
                      <a:fillRect/>
                    </a:stretch>
                  </pic:blipFill>
                  <pic:spPr>
                    <a:xfrm>
                      <a:off x="0" y="0"/>
                      <a:ext cx="22497" cy="73919"/>
                    </a:xfrm>
                    <a:prstGeom prst="rect">
                      <a:avLst/>
                    </a:prstGeom>
                  </pic:spPr>
                </pic:pic>
              </a:graphicData>
            </a:graphic>
          </wp:anchor>
        </w:drawing>
      </w:r>
      <w:r w:rsidRPr="00746257">
        <w:rPr>
          <w:rFonts w:ascii="Times New Roman" w:hAnsi="Times New Roman" w:cs="Times New Roman"/>
          <w:sz w:val="28"/>
          <w:szCs w:val="28"/>
        </w:rPr>
        <w:drawing>
          <wp:anchor distT="0" distB="0" distL="114300" distR="114300" simplePos="0" relativeHeight="251669504" behindDoc="0" locked="0" layoutInCell="1" allowOverlap="0" wp14:anchorId="00F4F7DD" wp14:editId="50D58C50">
            <wp:simplePos x="0" y="0"/>
            <wp:positionH relativeFrom="page">
              <wp:posOffset>3101350</wp:posOffset>
            </wp:positionH>
            <wp:positionV relativeFrom="page">
              <wp:posOffset>10480312</wp:posOffset>
            </wp:positionV>
            <wp:extent cx="3214" cy="6428"/>
            <wp:effectExtent l="0" t="0" r="0" b="0"/>
            <wp:wrapSquare wrapText="bothSides"/>
            <wp:docPr id="2205" name="Picture 2205"/>
            <wp:cNvGraphicFramePr/>
            <a:graphic xmlns:a="http://schemas.openxmlformats.org/drawingml/2006/main">
              <a:graphicData uri="http://schemas.openxmlformats.org/drawingml/2006/picture">
                <pic:pic xmlns:pic="http://schemas.openxmlformats.org/drawingml/2006/picture">
                  <pic:nvPicPr>
                    <pic:cNvPr id="2205" name="Picture 2205"/>
                    <pic:cNvPicPr/>
                  </pic:nvPicPr>
                  <pic:blipFill>
                    <a:blip r:embed="rId16"/>
                    <a:stretch>
                      <a:fillRect/>
                    </a:stretch>
                  </pic:blipFill>
                  <pic:spPr>
                    <a:xfrm>
                      <a:off x="0" y="0"/>
                      <a:ext cx="3214" cy="6428"/>
                    </a:xfrm>
                    <a:prstGeom prst="rect">
                      <a:avLst/>
                    </a:prstGeom>
                  </pic:spPr>
                </pic:pic>
              </a:graphicData>
            </a:graphic>
          </wp:anchor>
        </w:drawing>
      </w:r>
      <w:r w:rsidRPr="00746257">
        <w:rPr>
          <w:rFonts w:ascii="Times New Roman" w:hAnsi="Times New Roman" w:cs="Times New Roman"/>
          <w:sz w:val="28"/>
          <w:szCs w:val="28"/>
        </w:rPr>
        <w:t xml:space="preserve">Металл толщиной 20...30 мм сваривают блоками или каскадом (секциями). При сварке блоками (рис. 4, б) многослойный шов выполняют отдельными участками, а промежутки между ними </w:t>
      </w:r>
      <w:r w:rsidRPr="00746257">
        <w:rPr>
          <w:rFonts w:ascii="Times New Roman" w:hAnsi="Times New Roman" w:cs="Times New Roman"/>
          <w:sz w:val="28"/>
          <w:szCs w:val="28"/>
        </w:rPr>
        <w:drawing>
          <wp:inline distT="0" distB="0" distL="0" distR="0" wp14:anchorId="2B74A74A" wp14:editId="3542991A">
            <wp:extent cx="3214" cy="3214"/>
            <wp:effectExtent l="0" t="0" r="0" b="0"/>
            <wp:docPr id="2191" name="Picture 2191"/>
            <wp:cNvGraphicFramePr/>
            <a:graphic xmlns:a="http://schemas.openxmlformats.org/drawingml/2006/main">
              <a:graphicData uri="http://schemas.openxmlformats.org/drawingml/2006/picture">
                <pic:pic xmlns:pic="http://schemas.openxmlformats.org/drawingml/2006/picture">
                  <pic:nvPicPr>
                    <pic:cNvPr id="2191" name="Picture 2191"/>
                    <pic:cNvPicPr/>
                  </pic:nvPicPr>
                  <pic:blipFill>
                    <a:blip r:embed="rId17"/>
                    <a:stretch>
                      <a:fillRect/>
                    </a:stretch>
                  </pic:blipFill>
                  <pic:spPr>
                    <a:xfrm>
                      <a:off x="0" y="0"/>
                      <a:ext cx="3214" cy="3214"/>
                    </a:xfrm>
                    <a:prstGeom prst="rect">
                      <a:avLst/>
                    </a:prstGeom>
                  </pic:spPr>
                </pic:pic>
              </a:graphicData>
            </a:graphic>
          </wp:inline>
        </w:drawing>
      </w:r>
      <w:r w:rsidRPr="00746257">
        <w:rPr>
          <w:rFonts w:ascii="Times New Roman" w:hAnsi="Times New Roman" w:cs="Times New Roman"/>
          <w:sz w:val="28"/>
          <w:szCs w:val="28"/>
        </w:rPr>
        <w:t xml:space="preserve">заполняют до того, как будет завершена сварка всего шва. При наложении многослойных швов </w:t>
      </w:r>
      <w:r w:rsidRPr="00746257">
        <w:rPr>
          <w:rFonts w:ascii="Times New Roman" w:hAnsi="Times New Roman" w:cs="Times New Roman"/>
          <w:sz w:val="28"/>
          <w:szCs w:val="28"/>
        </w:rPr>
        <w:lastRenderedPageBreak/>
        <w:t>блоками используют обратноступенчатый способ: шов выполняют отдельными участками с полным заполнением каждого из них.</w:t>
      </w:r>
    </w:p>
    <w:p w:rsidR="00746257" w:rsidRPr="00746257" w:rsidRDefault="00746257" w:rsidP="00746257">
      <w:pPr>
        <w:spacing w:after="0"/>
        <w:ind w:firstLine="708"/>
        <w:jc w:val="both"/>
        <w:rPr>
          <w:rFonts w:ascii="Times New Roman" w:hAnsi="Times New Roman" w:cs="Times New Roman"/>
          <w:sz w:val="28"/>
          <w:szCs w:val="28"/>
        </w:rPr>
      </w:pPr>
      <w:r w:rsidRPr="00746257">
        <w:rPr>
          <w:rFonts w:ascii="Times New Roman" w:hAnsi="Times New Roman" w:cs="Times New Roman"/>
          <w:sz w:val="28"/>
          <w:szCs w:val="28"/>
        </w:rPr>
        <w:t>При сварке каскадом (рис. 4, в) каждый последующий участок многослойного шва полностью или частично перекрывает предыдущий участок.</w:t>
      </w:r>
    </w:p>
    <w:p w:rsidR="00BF7386" w:rsidRPr="00E42F2C" w:rsidRDefault="00746257" w:rsidP="00746257">
      <w:pPr>
        <w:spacing w:after="0"/>
        <w:ind w:firstLine="708"/>
        <w:jc w:val="both"/>
        <w:rPr>
          <w:rFonts w:ascii="Times New Roman" w:hAnsi="Times New Roman" w:cs="Times New Roman"/>
          <w:sz w:val="28"/>
          <w:szCs w:val="28"/>
        </w:rPr>
      </w:pPr>
      <w:r w:rsidRPr="00746257">
        <w:rPr>
          <w:rFonts w:ascii="Times New Roman" w:eastAsia="Times New Roman" w:hAnsi="Times New Roman" w:cs="Times New Roman"/>
          <w:noProof/>
          <w:color w:val="000000"/>
          <w:sz w:val="34"/>
          <w:lang w:eastAsia="ru-RU"/>
        </w:rPr>
        <w:drawing>
          <wp:anchor distT="0" distB="0" distL="114300" distR="114300" simplePos="0" relativeHeight="251671552" behindDoc="0" locked="0" layoutInCell="1" allowOverlap="0" wp14:anchorId="01ABA015" wp14:editId="3028E88C">
            <wp:simplePos x="0" y="0"/>
            <wp:positionH relativeFrom="column">
              <wp:posOffset>0</wp:posOffset>
            </wp:positionH>
            <wp:positionV relativeFrom="paragraph">
              <wp:posOffset>220980</wp:posOffset>
            </wp:positionV>
            <wp:extent cx="2619269" cy="951226"/>
            <wp:effectExtent l="0" t="0" r="0" b="0"/>
            <wp:wrapSquare wrapText="bothSides"/>
            <wp:docPr id="4" name="Picture 5723"/>
            <wp:cNvGraphicFramePr/>
            <a:graphic xmlns:a="http://schemas.openxmlformats.org/drawingml/2006/main">
              <a:graphicData uri="http://schemas.openxmlformats.org/drawingml/2006/picture">
                <pic:pic xmlns:pic="http://schemas.openxmlformats.org/drawingml/2006/picture">
                  <pic:nvPicPr>
                    <pic:cNvPr id="5723" name="Picture 5723"/>
                    <pic:cNvPicPr/>
                  </pic:nvPicPr>
                  <pic:blipFill>
                    <a:blip r:embed="rId18"/>
                    <a:stretch>
                      <a:fillRect/>
                    </a:stretch>
                  </pic:blipFill>
                  <pic:spPr>
                    <a:xfrm>
                      <a:off x="0" y="0"/>
                      <a:ext cx="2619269" cy="951226"/>
                    </a:xfrm>
                    <a:prstGeom prst="rect">
                      <a:avLst/>
                    </a:prstGeom>
                  </pic:spPr>
                </pic:pic>
              </a:graphicData>
            </a:graphic>
          </wp:anchor>
        </w:drawing>
      </w:r>
    </w:p>
    <w:p w:rsidR="00BF7386" w:rsidRDefault="00746257" w:rsidP="00602AD7">
      <w:pPr>
        <w:spacing w:after="0" w:line="240" w:lineRule="auto"/>
        <w:jc w:val="both"/>
        <w:rPr>
          <w:rFonts w:ascii="Times New Roman" w:hAnsi="Times New Roman" w:cs="Times New Roman"/>
          <w:sz w:val="28"/>
          <w:szCs w:val="28"/>
        </w:rPr>
      </w:pPr>
      <w:r w:rsidRPr="00746257">
        <w:rPr>
          <w:rFonts w:ascii="Times New Roman" w:eastAsia="Times New Roman" w:hAnsi="Times New Roman" w:cs="Times New Roman"/>
          <w:noProof/>
          <w:color w:val="000000"/>
          <w:sz w:val="34"/>
          <w:lang w:eastAsia="ru-RU"/>
        </w:rPr>
        <w:drawing>
          <wp:inline distT="0" distB="0" distL="0" distR="0" wp14:anchorId="571D54ED" wp14:editId="1B4FF8B8">
            <wp:extent cx="2809514" cy="1124484"/>
            <wp:effectExtent l="0" t="0" r="0" b="0"/>
            <wp:docPr id="5" name="Picture 5720"/>
            <wp:cNvGraphicFramePr/>
            <a:graphic xmlns:a="http://schemas.openxmlformats.org/drawingml/2006/main">
              <a:graphicData uri="http://schemas.openxmlformats.org/drawingml/2006/picture">
                <pic:pic xmlns:pic="http://schemas.openxmlformats.org/drawingml/2006/picture">
                  <pic:nvPicPr>
                    <pic:cNvPr id="5720" name="Picture 5720"/>
                    <pic:cNvPicPr/>
                  </pic:nvPicPr>
                  <pic:blipFill>
                    <a:blip r:embed="rId19"/>
                    <a:stretch>
                      <a:fillRect/>
                    </a:stretch>
                  </pic:blipFill>
                  <pic:spPr>
                    <a:xfrm>
                      <a:off x="0" y="0"/>
                      <a:ext cx="2809514" cy="1124484"/>
                    </a:xfrm>
                    <a:prstGeom prst="rect">
                      <a:avLst/>
                    </a:prstGeom>
                  </pic:spPr>
                </pic:pic>
              </a:graphicData>
            </a:graphic>
          </wp:inline>
        </w:drawing>
      </w:r>
    </w:p>
    <w:p w:rsidR="00BF7386" w:rsidRDefault="004038D7" w:rsidP="004038D7">
      <w:pPr>
        <w:tabs>
          <w:tab w:val="left" w:pos="651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w:t>
      </w:r>
      <w:r>
        <w:rPr>
          <w:rFonts w:ascii="Times New Roman" w:hAnsi="Times New Roman" w:cs="Times New Roman"/>
          <w:sz w:val="28"/>
          <w:szCs w:val="28"/>
        </w:rPr>
        <w:tab/>
        <w:t>б</w:t>
      </w:r>
    </w:p>
    <w:p w:rsidR="00BF7386" w:rsidRDefault="00BF7386" w:rsidP="00602AD7">
      <w:pPr>
        <w:spacing w:after="0" w:line="240" w:lineRule="auto"/>
        <w:jc w:val="both"/>
        <w:rPr>
          <w:rFonts w:ascii="Times New Roman" w:hAnsi="Times New Roman" w:cs="Times New Roman"/>
          <w:sz w:val="28"/>
          <w:szCs w:val="28"/>
        </w:rPr>
      </w:pPr>
    </w:p>
    <w:p w:rsidR="00BF7386" w:rsidRDefault="00746257" w:rsidP="00602AD7">
      <w:pPr>
        <w:spacing w:after="0" w:line="240" w:lineRule="auto"/>
        <w:jc w:val="both"/>
        <w:rPr>
          <w:rFonts w:ascii="Times New Roman" w:hAnsi="Times New Roman" w:cs="Times New Roman"/>
          <w:sz w:val="28"/>
          <w:szCs w:val="28"/>
        </w:rPr>
      </w:pPr>
      <w:r w:rsidRPr="00746257">
        <w:rPr>
          <w:rFonts w:ascii="Times New Roman" w:eastAsia="Times New Roman" w:hAnsi="Times New Roman" w:cs="Times New Roman"/>
          <w:noProof/>
          <w:color w:val="000000"/>
          <w:sz w:val="34"/>
          <w:lang w:eastAsia="ru-RU"/>
        </w:rPr>
        <w:drawing>
          <wp:anchor distT="0" distB="0" distL="114300" distR="114300" simplePos="0" relativeHeight="251673600" behindDoc="0" locked="0" layoutInCell="1" allowOverlap="0" wp14:anchorId="27577825" wp14:editId="61A8DB7C">
            <wp:simplePos x="0" y="0"/>
            <wp:positionH relativeFrom="page">
              <wp:posOffset>1080135</wp:posOffset>
            </wp:positionH>
            <wp:positionV relativeFrom="page">
              <wp:posOffset>3782060</wp:posOffset>
            </wp:positionV>
            <wp:extent cx="2765350" cy="849309"/>
            <wp:effectExtent l="0" t="0" r="0" b="0"/>
            <wp:wrapTopAndBottom/>
            <wp:docPr id="6" name="Picture 6406"/>
            <wp:cNvGraphicFramePr/>
            <a:graphic xmlns:a="http://schemas.openxmlformats.org/drawingml/2006/main">
              <a:graphicData uri="http://schemas.openxmlformats.org/drawingml/2006/picture">
                <pic:pic xmlns:pic="http://schemas.openxmlformats.org/drawingml/2006/picture">
                  <pic:nvPicPr>
                    <pic:cNvPr id="6406" name="Picture 6406"/>
                    <pic:cNvPicPr/>
                  </pic:nvPicPr>
                  <pic:blipFill>
                    <a:blip r:embed="rId20"/>
                    <a:stretch>
                      <a:fillRect/>
                    </a:stretch>
                  </pic:blipFill>
                  <pic:spPr>
                    <a:xfrm>
                      <a:off x="0" y="0"/>
                      <a:ext cx="2765350" cy="849309"/>
                    </a:xfrm>
                    <a:prstGeom prst="rect">
                      <a:avLst/>
                    </a:prstGeom>
                  </pic:spPr>
                </pic:pic>
              </a:graphicData>
            </a:graphic>
          </wp:anchor>
        </w:drawing>
      </w:r>
    </w:p>
    <w:p w:rsidR="00BF7386" w:rsidRDefault="004038D7" w:rsidP="004038D7">
      <w:pPr>
        <w:tabs>
          <w:tab w:val="left" w:pos="21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w:t>
      </w:r>
    </w:p>
    <w:p w:rsidR="00BF7386" w:rsidRPr="00DD0E05" w:rsidRDefault="004038D7" w:rsidP="00602AD7">
      <w:pPr>
        <w:spacing w:after="0" w:line="240" w:lineRule="auto"/>
        <w:jc w:val="both"/>
        <w:rPr>
          <w:rFonts w:ascii="Times New Roman" w:hAnsi="Times New Roman" w:cs="Times New Roman"/>
          <w:i/>
          <w:sz w:val="24"/>
          <w:szCs w:val="28"/>
        </w:rPr>
      </w:pPr>
      <w:r w:rsidRPr="00DD0E05">
        <w:rPr>
          <w:rFonts w:ascii="Times New Roman" w:hAnsi="Times New Roman" w:cs="Times New Roman"/>
          <w:i/>
          <w:sz w:val="24"/>
          <w:szCs w:val="28"/>
        </w:rPr>
        <w:t xml:space="preserve">Рис.4. Сварка металла большой толщены: а- двойным слоем; б- блоками; в- каскадом; 1-8- порядок сварки; </w:t>
      </w:r>
      <w:r w:rsidRPr="00DD0E05">
        <w:rPr>
          <w:rFonts w:ascii="Times New Roman" w:hAnsi="Times New Roman" w:cs="Times New Roman"/>
          <w:i/>
          <w:sz w:val="24"/>
          <w:szCs w:val="28"/>
          <w:lang w:val="en-US"/>
        </w:rPr>
        <w:t>I</w:t>
      </w:r>
      <w:r w:rsidRPr="00DD0E05">
        <w:rPr>
          <w:rFonts w:ascii="Times New Roman" w:hAnsi="Times New Roman" w:cs="Times New Roman"/>
          <w:i/>
          <w:sz w:val="24"/>
          <w:szCs w:val="28"/>
        </w:rPr>
        <w:t>-</w:t>
      </w:r>
      <w:r w:rsidRPr="00DD0E05">
        <w:rPr>
          <w:rFonts w:ascii="Times New Roman" w:hAnsi="Times New Roman" w:cs="Times New Roman"/>
          <w:i/>
          <w:sz w:val="24"/>
          <w:szCs w:val="28"/>
          <w:lang w:val="en-US"/>
        </w:rPr>
        <w:t>III</w:t>
      </w:r>
      <w:r w:rsidRPr="00DD0E05">
        <w:rPr>
          <w:rFonts w:ascii="Times New Roman" w:hAnsi="Times New Roman" w:cs="Times New Roman"/>
          <w:i/>
          <w:sz w:val="24"/>
          <w:szCs w:val="28"/>
        </w:rPr>
        <w:t>-участки шва</w:t>
      </w:r>
    </w:p>
    <w:p w:rsidR="00BF7386" w:rsidRDefault="00BF7386" w:rsidP="00602AD7">
      <w:pPr>
        <w:spacing w:after="0" w:line="240" w:lineRule="auto"/>
        <w:jc w:val="both"/>
        <w:rPr>
          <w:rFonts w:ascii="Times New Roman" w:hAnsi="Times New Roman" w:cs="Times New Roman"/>
          <w:sz w:val="28"/>
          <w:szCs w:val="28"/>
        </w:rPr>
      </w:pPr>
    </w:p>
    <w:p w:rsidR="00BF7386" w:rsidRDefault="00574965" w:rsidP="00574965">
      <w:pPr>
        <w:spacing w:after="0" w:line="240" w:lineRule="auto"/>
        <w:ind w:firstLine="708"/>
        <w:jc w:val="both"/>
        <w:rPr>
          <w:rFonts w:ascii="Times New Roman" w:hAnsi="Times New Roman" w:cs="Times New Roman"/>
          <w:sz w:val="28"/>
          <w:szCs w:val="28"/>
        </w:rPr>
      </w:pPr>
      <w:r w:rsidRPr="00574965">
        <w:rPr>
          <w:rFonts w:ascii="Times New Roman" w:hAnsi="Times New Roman" w:cs="Times New Roman"/>
          <w:sz w:val="28"/>
          <w:szCs w:val="28"/>
        </w:rPr>
        <w:t>При сварке каскадом с прямолинейной разделкой кромок наплавляют первый слой длиной 200 ... 300 мм, затем второй слой, перекрывающий первый и имеющий примерно в 2 раза большую длину. Третий слой перекрывает второй и длиннее его 200 ... 300 мм. Так наплавляют слои до тех пор, пока не будет заполнена разделка на небольшом участке над первым слоем. Затем от этого участка сварку ведут в разные стороны короткими швами тем же способом. Таким образом, зона сварки все время находится в горячем состоянии, что предупреждает появление трещин.</w:t>
      </w:r>
    </w:p>
    <w:p w:rsidR="00BF7386" w:rsidRDefault="00BF7386" w:rsidP="00602AD7">
      <w:pPr>
        <w:spacing w:after="0" w:line="240" w:lineRule="auto"/>
        <w:jc w:val="both"/>
        <w:rPr>
          <w:rFonts w:ascii="Times New Roman" w:hAnsi="Times New Roman" w:cs="Times New Roman"/>
          <w:sz w:val="28"/>
          <w:szCs w:val="28"/>
        </w:rPr>
      </w:pPr>
    </w:p>
    <w:p w:rsidR="005856B3" w:rsidRDefault="003009F0" w:rsidP="005856B3">
      <w:pPr>
        <w:spacing w:after="0"/>
        <w:jc w:val="both"/>
        <w:rPr>
          <w:rFonts w:ascii="Times New Roman" w:hAnsi="Times New Roman" w:cs="Times New Roman"/>
          <w:b/>
          <w:sz w:val="28"/>
          <w:szCs w:val="28"/>
        </w:rPr>
      </w:pPr>
      <w:r w:rsidRPr="003009F0">
        <w:rPr>
          <w:rFonts w:ascii="Times New Roman" w:hAnsi="Times New Roman" w:cs="Times New Roman"/>
          <w:b/>
          <w:sz w:val="28"/>
          <w:szCs w:val="28"/>
        </w:rPr>
        <w:t>Вопросы для самоконтроля:</w:t>
      </w:r>
    </w:p>
    <w:p w:rsidR="00CD4578" w:rsidRDefault="00DD0E05" w:rsidP="00DD0E05">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Какие движения электроду необходимы для образования сварного шва?</w:t>
      </w:r>
    </w:p>
    <w:p w:rsidR="00DD0E05" w:rsidRDefault="00DD0E05" w:rsidP="00DD0E05">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Что такое кратер?</w:t>
      </w:r>
    </w:p>
    <w:p w:rsidR="00DD0E05" w:rsidRDefault="00DD0E05" w:rsidP="00DD0E05">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Как выполняются швы различной протяженности?</w:t>
      </w:r>
    </w:p>
    <w:p w:rsidR="00DD0E05" w:rsidRDefault="00DD0E05" w:rsidP="00DD0E05">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Для чего нужна отбортовка кромок?</w:t>
      </w:r>
    </w:p>
    <w:p w:rsidR="00DD0E05" w:rsidRDefault="00DD0E05" w:rsidP="00DD0E05">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Какими способами сваривают металл толщиной 20-30 мм?</w:t>
      </w:r>
    </w:p>
    <w:p w:rsidR="00B423CC" w:rsidRDefault="00B423CC" w:rsidP="003825EB">
      <w:pPr>
        <w:spacing w:after="0"/>
        <w:jc w:val="both"/>
        <w:rPr>
          <w:rFonts w:ascii="Times New Roman" w:hAnsi="Times New Roman" w:cs="Times New Roman"/>
          <w:b/>
          <w:sz w:val="28"/>
          <w:szCs w:val="28"/>
        </w:rPr>
      </w:pPr>
    </w:p>
    <w:p w:rsidR="003009F0" w:rsidRDefault="003009F0" w:rsidP="003825EB">
      <w:pPr>
        <w:spacing w:after="0"/>
        <w:jc w:val="both"/>
        <w:rPr>
          <w:rFonts w:ascii="Times New Roman" w:hAnsi="Times New Roman" w:cs="Times New Roman"/>
          <w:b/>
          <w:sz w:val="28"/>
          <w:szCs w:val="28"/>
        </w:rPr>
      </w:pPr>
      <w:r w:rsidRPr="003009F0">
        <w:rPr>
          <w:rFonts w:ascii="Times New Roman" w:hAnsi="Times New Roman" w:cs="Times New Roman"/>
          <w:b/>
          <w:sz w:val="28"/>
          <w:szCs w:val="28"/>
        </w:rPr>
        <w:t>Выдача домашнего задания:</w:t>
      </w:r>
    </w:p>
    <w:p w:rsidR="0095348D" w:rsidRPr="00723DF6" w:rsidRDefault="00B423CC" w:rsidP="003825EB">
      <w:pPr>
        <w:spacing w:after="0"/>
        <w:jc w:val="both"/>
        <w:rPr>
          <w:rFonts w:ascii="Times New Roman" w:hAnsi="Times New Roman" w:cs="Times New Roman"/>
          <w:sz w:val="28"/>
          <w:szCs w:val="28"/>
        </w:rPr>
      </w:pPr>
      <w:r>
        <w:rPr>
          <w:rFonts w:ascii="Times New Roman" w:hAnsi="Times New Roman" w:cs="Times New Roman"/>
          <w:b/>
          <w:sz w:val="28"/>
          <w:szCs w:val="28"/>
        </w:rPr>
        <w:tab/>
      </w:r>
      <w:r w:rsidR="00DD0E05">
        <w:rPr>
          <w:rFonts w:ascii="Times New Roman" w:hAnsi="Times New Roman" w:cs="Times New Roman"/>
          <w:sz w:val="28"/>
          <w:szCs w:val="28"/>
        </w:rPr>
        <w:t>Найти дополнительную информацию по теме.</w:t>
      </w:r>
      <w:bookmarkStart w:id="0" w:name="_GoBack"/>
      <w:bookmarkEnd w:id="0"/>
    </w:p>
    <w:p w:rsidR="003B368C" w:rsidRDefault="00094CC4" w:rsidP="003825EB">
      <w:pPr>
        <w:spacing w:after="0"/>
        <w:rPr>
          <w:rFonts w:ascii="Times New Roman" w:hAnsi="Times New Roman" w:cs="Times New Roman"/>
          <w:sz w:val="28"/>
          <w:szCs w:val="28"/>
        </w:rPr>
      </w:pPr>
      <w:r>
        <w:rPr>
          <w:rFonts w:ascii="Times New Roman" w:hAnsi="Times New Roman" w:cs="Times New Roman"/>
          <w:sz w:val="28"/>
          <w:szCs w:val="28"/>
        </w:rPr>
        <w:tab/>
      </w:r>
    </w:p>
    <w:p w:rsidR="00DD0E05" w:rsidRDefault="00DD0E05" w:rsidP="003825EB">
      <w:pPr>
        <w:spacing w:after="0"/>
        <w:rPr>
          <w:rFonts w:ascii="Times New Roman" w:hAnsi="Times New Roman" w:cs="Times New Roman"/>
          <w:b/>
          <w:sz w:val="28"/>
          <w:szCs w:val="28"/>
        </w:rPr>
      </w:pPr>
    </w:p>
    <w:p w:rsidR="00DD0E05" w:rsidRDefault="00DD0E05" w:rsidP="003825EB">
      <w:pPr>
        <w:spacing w:after="0"/>
        <w:rPr>
          <w:rFonts w:ascii="Times New Roman" w:hAnsi="Times New Roman" w:cs="Times New Roman"/>
          <w:b/>
          <w:sz w:val="28"/>
          <w:szCs w:val="28"/>
        </w:rPr>
      </w:pPr>
    </w:p>
    <w:p w:rsidR="00673436" w:rsidRPr="004F09CA" w:rsidRDefault="00673436" w:rsidP="003825EB">
      <w:pPr>
        <w:spacing w:after="0"/>
        <w:rPr>
          <w:rFonts w:ascii="Times New Roman" w:hAnsi="Times New Roman" w:cs="Times New Roman"/>
          <w:sz w:val="28"/>
          <w:szCs w:val="28"/>
        </w:rPr>
      </w:pPr>
      <w:r w:rsidRPr="00765B2E">
        <w:rPr>
          <w:rFonts w:ascii="Times New Roman" w:hAnsi="Times New Roman" w:cs="Times New Roman"/>
          <w:b/>
          <w:sz w:val="28"/>
          <w:szCs w:val="28"/>
        </w:rPr>
        <w:lastRenderedPageBreak/>
        <w:t>Литература:</w:t>
      </w:r>
    </w:p>
    <w:p w:rsidR="006D6142" w:rsidRPr="006D6142" w:rsidRDefault="006D6142" w:rsidP="006D6142">
      <w:pPr>
        <w:pStyle w:val="a3"/>
        <w:numPr>
          <w:ilvl w:val="0"/>
          <w:numId w:val="7"/>
        </w:numPr>
        <w:spacing w:after="0"/>
        <w:jc w:val="both"/>
        <w:rPr>
          <w:rFonts w:ascii="Times New Roman" w:hAnsi="Times New Roman" w:cs="Times New Roman"/>
          <w:sz w:val="28"/>
          <w:szCs w:val="28"/>
        </w:rPr>
      </w:pPr>
      <w:r w:rsidRPr="006D6142">
        <w:rPr>
          <w:rFonts w:ascii="Times New Roman" w:hAnsi="Times New Roman" w:cs="Times New Roman"/>
          <w:sz w:val="28"/>
          <w:szCs w:val="28"/>
        </w:rPr>
        <w:t>Овчинников В.В. Технология ручной дуговой и плазменной сварки и резки металлов: Овчинников В.В.-3-е изд., Издательский центр «Академия», 2013. -240стр.</w:t>
      </w:r>
    </w:p>
    <w:p w:rsidR="006D6142" w:rsidRPr="006D6142" w:rsidRDefault="006D6142" w:rsidP="006D6142">
      <w:pPr>
        <w:pStyle w:val="a3"/>
        <w:numPr>
          <w:ilvl w:val="0"/>
          <w:numId w:val="7"/>
        </w:numPr>
        <w:spacing w:after="0"/>
        <w:rPr>
          <w:rFonts w:ascii="Times New Roman" w:hAnsi="Times New Roman" w:cs="Times New Roman"/>
          <w:sz w:val="28"/>
          <w:szCs w:val="28"/>
        </w:rPr>
      </w:pPr>
      <w:r w:rsidRPr="006D6142">
        <w:rPr>
          <w:rFonts w:ascii="Times New Roman" w:hAnsi="Times New Roman" w:cs="Times New Roman"/>
          <w:sz w:val="28"/>
          <w:szCs w:val="28"/>
        </w:rPr>
        <w:t>Маслов В.И. Сварочные работы: Маслов В.И.-9-е изд., перераб. И доп.-М: Издательский центр «Академия», 2012. -288с.</w:t>
      </w:r>
    </w:p>
    <w:p w:rsidR="006D6142" w:rsidRPr="006D6142" w:rsidRDefault="006D6142" w:rsidP="006D6142">
      <w:pPr>
        <w:pStyle w:val="a3"/>
        <w:numPr>
          <w:ilvl w:val="0"/>
          <w:numId w:val="7"/>
        </w:numPr>
        <w:spacing w:after="0"/>
        <w:rPr>
          <w:rFonts w:ascii="Times New Roman" w:hAnsi="Times New Roman" w:cs="Times New Roman"/>
          <w:sz w:val="28"/>
          <w:szCs w:val="28"/>
        </w:rPr>
      </w:pPr>
      <w:r w:rsidRPr="006D6142">
        <w:rPr>
          <w:rFonts w:ascii="Times New Roman" w:hAnsi="Times New Roman" w:cs="Times New Roman"/>
          <w:sz w:val="28"/>
          <w:szCs w:val="28"/>
        </w:rPr>
        <w:t>Овчинников В.В. Современные виды сварки: Овчинников В.В.-3-е изд., стер. –М; Издательский центр «Академия», 2013. -208стр.</w:t>
      </w:r>
    </w:p>
    <w:p w:rsidR="00C81C79" w:rsidRPr="006D6142" w:rsidRDefault="006D6142" w:rsidP="006D6142">
      <w:pPr>
        <w:pStyle w:val="a3"/>
        <w:numPr>
          <w:ilvl w:val="0"/>
          <w:numId w:val="7"/>
        </w:numPr>
        <w:spacing w:after="0"/>
        <w:rPr>
          <w:rFonts w:ascii="Times New Roman" w:hAnsi="Times New Roman" w:cs="Times New Roman"/>
          <w:sz w:val="28"/>
          <w:szCs w:val="28"/>
        </w:rPr>
      </w:pPr>
      <w:r w:rsidRPr="006D6142">
        <w:rPr>
          <w:rFonts w:ascii="Times New Roman" w:hAnsi="Times New Roman" w:cs="Times New Roman"/>
          <w:sz w:val="28"/>
          <w:szCs w:val="28"/>
        </w:rPr>
        <w:t>Овчинников В.В. Сварка и резка деталей из различных сталей, цветных металлов и их сплавов, чугунов во всех пространственных положениях: учебник для студ. учреждений сред. проф. образования. – М. Издат. Центр «Академия», 2013. – 304с.</w:t>
      </w:r>
    </w:p>
    <w:sectPr w:rsidR="00C81C79" w:rsidRPr="006D61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620" w:rsidRDefault="00ED2620" w:rsidP="00A24B35">
      <w:pPr>
        <w:spacing w:after="0" w:line="240" w:lineRule="auto"/>
      </w:pPr>
      <w:r>
        <w:separator/>
      </w:r>
    </w:p>
  </w:endnote>
  <w:endnote w:type="continuationSeparator" w:id="0">
    <w:p w:rsidR="00ED2620" w:rsidRDefault="00ED2620" w:rsidP="00A24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620" w:rsidRDefault="00ED2620" w:rsidP="00A24B35">
      <w:pPr>
        <w:spacing w:after="0" w:line="240" w:lineRule="auto"/>
      </w:pPr>
      <w:r>
        <w:separator/>
      </w:r>
    </w:p>
  </w:footnote>
  <w:footnote w:type="continuationSeparator" w:id="0">
    <w:p w:rsidR="00ED2620" w:rsidRDefault="00ED2620" w:rsidP="00A24B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456BF"/>
    <w:multiLevelType w:val="hybridMultilevel"/>
    <w:tmpl w:val="70561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C632B1"/>
    <w:multiLevelType w:val="hybridMultilevel"/>
    <w:tmpl w:val="C5583BB4"/>
    <w:lvl w:ilvl="0" w:tplc="BE6E19EA">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E1F5C8F"/>
    <w:multiLevelType w:val="multilevel"/>
    <w:tmpl w:val="69347D0C"/>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C064B15"/>
    <w:multiLevelType w:val="hybridMultilevel"/>
    <w:tmpl w:val="4CE20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4B5B5B"/>
    <w:multiLevelType w:val="hybridMultilevel"/>
    <w:tmpl w:val="AD004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777D1D"/>
    <w:multiLevelType w:val="hybridMultilevel"/>
    <w:tmpl w:val="24A66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7351FD"/>
    <w:multiLevelType w:val="hybridMultilevel"/>
    <w:tmpl w:val="AE520C4A"/>
    <w:lvl w:ilvl="0" w:tplc="DA08EF9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FD664E"/>
    <w:multiLevelType w:val="hybridMultilevel"/>
    <w:tmpl w:val="F49A4AA8"/>
    <w:lvl w:ilvl="0" w:tplc="7C72969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9A27D71"/>
    <w:multiLevelType w:val="hybridMultilevel"/>
    <w:tmpl w:val="A44EC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6"/>
  </w:num>
  <w:num w:numId="5">
    <w:abstractNumId w:val="8"/>
  </w:num>
  <w:num w:numId="6">
    <w:abstractNumId w:val="2"/>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813"/>
    <w:rsid w:val="0000699A"/>
    <w:rsid w:val="00010AF1"/>
    <w:rsid w:val="00012826"/>
    <w:rsid w:val="00022644"/>
    <w:rsid w:val="00025D43"/>
    <w:rsid w:val="00040060"/>
    <w:rsid w:val="0004101F"/>
    <w:rsid w:val="00063A67"/>
    <w:rsid w:val="000835A6"/>
    <w:rsid w:val="00094CC4"/>
    <w:rsid w:val="000B3ACB"/>
    <w:rsid w:val="000D3957"/>
    <w:rsid w:val="00122C14"/>
    <w:rsid w:val="0013283E"/>
    <w:rsid w:val="00136313"/>
    <w:rsid w:val="001A50C8"/>
    <w:rsid w:val="001E7C31"/>
    <w:rsid w:val="00200EFE"/>
    <w:rsid w:val="002019D3"/>
    <w:rsid w:val="0021159C"/>
    <w:rsid w:val="00225987"/>
    <w:rsid w:val="00254FCC"/>
    <w:rsid w:val="002900C7"/>
    <w:rsid w:val="002A407D"/>
    <w:rsid w:val="002C68C6"/>
    <w:rsid w:val="002D3067"/>
    <w:rsid w:val="002D477C"/>
    <w:rsid w:val="002E6104"/>
    <w:rsid w:val="003009F0"/>
    <w:rsid w:val="00320B47"/>
    <w:rsid w:val="00320DC4"/>
    <w:rsid w:val="003472D7"/>
    <w:rsid w:val="003825EB"/>
    <w:rsid w:val="003B368C"/>
    <w:rsid w:val="003B3A81"/>
    <w:rsid w:val="003F27C0"/>
    <w:rsid w:val="004038D7"/>
    <w:rsid w:val="00415A28"/>
    <w:rsid w:val="00433F7B"/>
    <w:rsid w:val="00473879"/>
    <w:rsid w:val="00486E1B"/>
    <w:rsid w:val="00493BEA"/>
    <w:rsid w:val="004E1C60"/>
    <w:rsid w:val="004F09CA"/>
    <w:rsid w:val="00503799"/>
    <w:rsid w:val="00522943"/>
    <w:rsid w:val="005313B9"/>
    <w:rsid w:val="005363BA"/>
    <w:rsid w:val="00574965"/>
    <w:rsid w:val="005856B3"/>
    <w:rsid w:val="005B0772"/>
    <w:rsid w:val="005D4443"/>
    <w:rsid w:val="005E26A6"/>
    <w:rsid w:val="00600B21"/>
    <w:rsid w:val="00602AD7"/>
    <w:rsid w:val="00634E37"/>
    <w:rsid w:val="00644C81"/>
    <w:rsid w:val="00666FBD"/>
    <w:rsid w:val="00673436"/>
    <w:rsid w:val="00684F6F"/>
    <w:rsid w:val="00687BDE"/>
    <w:rsid w:val="006A1D4D"/>
    <w:rsid w:val="006B24DB"/>
    <w:rsid w:val="006B5FDF"/>
    <w:rsid w:val="006D6142"/>
    <w:rsid w:val="006F1B4D"/>
    <w:rsid w:val="00707889"/>
    <w:rsid w:val="00723DF6"/>
    <w:rsid w:val="00746257"/>
    <w:rsid w:val="007515DE"/>
    <w:rsid w:val="00773C77"/>
    <w:rsid w:val="00791AA1"/>
    <w:rsid w:val="007A3725"/>
    <w:rsid w:val="007C3EA1"/>
    <w:rsid w:val="007C40F3"/>
    <w:rsid w:val="007C56BB"/>
    <w:rsid w:val="007C773F"/>
    <w:rsid w:val="007D3108"/>
    <w:rsid w:val="00800788"/>
    <w:rsid w:val="00850714"/>
    <w:rsid w:val="008B2303"/>
    <w:rsid w:val="008C5655"/>
    <w:rsid w:val="008D49DC"/>
    <w:rsid w:val="008F7FAD"/>
    <w:rsid w:val="00941EC8"/>
    <w:rsid w:val="009424B2"/>
    <w:rsid w:val="0095348D"/>
    <w:rsid w:val="00964EBA"/>
    <w:rsid w:val="009B2D19"/>
    <w:rsid w:val="009B58E2"/>
    <w:rsid w:val="009C4678"/>
    <w:rsid w:val="009F38B3"/>
    <w:rsid w:val="00A07813"/>
    <w:rsid w:val="00A133A5"/>
    <w:rsid w:val="00A24B35"/>
    <w:rsid w:val="00A311E8"/>
    <w:rsid w:val="00A3558B"/>
    <w:rsid w:val="00AC046B"/>
    <w:rsid w:val="00AC30B3"/>
    <w:rsid w:val="00B1317C"/>
    <w:rsid w:val="00B423CC"/>
    <w:rsid w:val="00B763AE"/>
    <w:rsid w:val="00B76DE3"/>
    <w:rsid w:val="00B80887"/>
    <w:rsid w:val="00B86223"/>
    <w:rsid w:val="00BE5AEB"/>
    <w:rsid w:val="00BF7386"/>
    <w:rsid w:val="00C077F6"/>
    <w:rsid w:val="00C1638A"/>
    <w:rsid w:val="00C348CC"/>
    <w:rsid w:val="00C57714"/>
    <w:rsid w:val="00C81C79"/>
    <w:rsid w:val="00C9412E"/>
    <w:rsid w:val="00CD4578"/>
    <w:rsid w:val="00CD550A"/>
    <w:rsid w:val="00D433BB"/>
    <w:rsid w:val="00D44BFD"/>
    <w:rsid w:val="00D53D55"/>
    <w:rsid w:val="00D57FF2"/>
    <w:rsid w:val="00D61A86"/>
    <w:rsid w:val="00D643B9"/>
    <w:rsid w:val="00DA51A3"/>
    <w:rsid w:val="00DC2CA7"/>
    <w:rsid w:val="00DD0E05"/>
    <w:rsid w:val="00DD6DCD"/>
    <w:rsid w:val="00DE4FCF"/>
    <w:rsid w:val="00DE7AD1"/>
    <w:rsid w:val="00E23567"/>
    <w:rsid w:val="00E42F2C"/>
    <w:rsid w:val="00E91679"/>
    <w:rsid w:val="00EA2D32"/>
    <w:rsid w:val="00ED2620"/>
    <w:rsid w:val="00EF5D0B"/>
    <w:rsid w:val="00F36BE2"/>
    <w:rsid w:val="00F57ADA"/>
    <w:rsid w:val="00F90925"/>
    <w:rsid w:val="00F95519"/>
    <w:rsid w:val="00FD669A"/>
    <w:rsid w:val="00FD7934"/>
    <w:rsid w:val="00FF53BD"/>
    <w:rsid w:val="00FF68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5DBAD8-D55D-4671-B684-026A3444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317C"/>
    <w:pPr>
      <w:ind w:left="720"/>
      <w:contextualSpacing/>
    </w:pPr>
  </w:style>
  <w:style w:type="paragraph" w:styleId="a4">
    <w:name w:val="header"/>
    <w:basedOn w:val="a"/>
    <w:link w:val="a5"/>
    <w:uiPriority w:val="99"/>
    <w:unhideWhenUsed/>
    <w:rsid w:val="00A24B3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24B35"/>
  </w:style>
  <w:style w:type="paragraph" w:styleId="a6">
    <w:name w:val="footer"/>
    <w:basedOn w:val="a"/>
    <w:link w:val="a7"/>
    <w:uiPriority w:val="99"/>
    <w:unhideWhenUsed/>
    <w:rsid w:val="00A24B3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24B35"/>
  </w:style>
  <w:style w:type="table" w:styleId="a8">
    <w:name w:val="Table Grid"/>
    <w:basedOn w:val="a1"/>
    <w:uiPriority w:val="39"/>
    <w:rsid w:val="007515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42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8B443-E0A9-4FA3-8CD8-5C2678341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5</Pages>
  <Words>1208</Words>
  <Characters>6890</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129</cp:revision>
  <dcterms:created xsi:type="dcterms:W3CDTF">2020-03-23T11:33:00Z</dcterms:created>
  <dcterms:modified xsi:type="dcterms:W3CDTF">2020-04-13T10:05:00Z</dcterms:modified>
</cp:coreProperties>
</file>